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76439" w14:textId="77777777" w:rsidR="00022C8C" w:rsidRPr="00AD6061" w:rsidRDefault="005D2A24" w:rsidP="007E6B6C">
      <w:pPr>
        <w:jc w:val="center"/>
        <w:rPr>
          <w:rFonts w:cs="Times New Roman"/>
          <w:b/>
          <w:sz w:val="32"/>
          <w:szCs w:val="32"/>
          <w:lang w:val="en-GB"/>
        </w:rPr>
      </w:pPr>
      <w:r w:rsidRPr="00AD6061">
        <w:rPr>
          <w:rFonts w:cs="Times New Roman"/>
          <w:b/>
          <w:sz w:val="32"/>
          <w:szCs w:val="32"/>
          <w:lang w:val="en-GB"/>
        </w:rPr>
        <w:t>CIPAC Guideline</w:t>
      </w:r>
    </w:p>
    <w:p w14:paraId="388C9C26" w14:textId="1D958793" w:rsidR="005D2A24" w:rsidRDefault="005D2A24">
      <w:pPr>
        <w:rPr>
          <w:rFonts w:cs="Times New Roman"/>
          <w:szCs w:val="24"/>
          <w:lang w:val="en-GB"/>
        </w:rPr>
      </w:pPr>
    </w:p>
    <w:p w14:paraId="054F358D" w14:textId="6726E149" w:rsidR="005D2A24" w:rsidRPr="00AD6061" w:rsidRDefault="00732D3C">
      <w:pPr>
        <w:rPr>
          <w:rFonts w:cs="Times New Roman"/>
          <w:b/>
          <w:sz w:val="28"/>
          <w:szCs w:val="28"/>
          <w:lang w:val="en-GB"/>
        </w:rPr>
      </w:pPr>
      <w:r w:rsidRPr="00AD6061">
        <w:rPr>
          <w:rFonts w:cs="Times New Roman"/>
          <w:b/>
          <w:sz w:val="28"/>
          <w:szCs w:val="28"/>
          <w:lang w:val="en-GB"/>
        </w:rPr>
        <w:t>Preface</w:t>
      </w:r>
    </w:p>
    <w:p w14:paraId="4AC60A3C" w14:textId="77777777" w:rsidR="005D2A24" w:rsidRPr="00981366" w:rsidRDefault="00237CE6" w:rsidP="00CD0E9D">
      <w:pPr>
        <w:rPr>
          <w:rFonts w:cs="Times New Roman"/>
          <w:szCs w:val="24"/>
          <w:lang w:val="en-GB"/>
        </w:rPr>
      </w:pPr>
      <w:r w:rsidRPr="00981366">
        <w:rPr>
          <w:rFonts w:cs="Times New Roman"/>
          <w:szCs w:val="24"/>
          <w:lang w:val="en-GB"/>
        </w:rPr>
        <w:t>The aim of this document is to bundle the numbers of CIPAC guidelines in one document.</w:t>
      </w:r>
    </w:p>
    <w:p w14:paraId="7531D3B8" w14:textId="6893A6B8" w:rsidR="00947321" w:rsidRPr="00981366" w:rsidRDefault="00237CE6" w:rsidP="00CD0E9D">
      <w:pPr>
        <w:rPr>
          <w:rFonts w:cs="Times New Roman"/>
          <w:szCs w:val="24"/>
          <w:lang w:val="en-GB"/>
        </w:rPr>
      </w:pPr>
      <w:r w:rsidRPr="00981366">
        <w:rPr>
          <w:rFonts w:cs="Times New Roman"/>
          <w:szCs w:val="24"/>
          <w:lang w:val="en-GB"/>
        </w:rPr>
        <w:t xml:space="preserve">The reason is that in the context of this “new” </w:t>
      </w:r>
      <w:r w:rsidR="0096465B">
        <w:rPr>
          <w:rFonts w:cs="Times New Roman"/>
          <w:szCs w:val="24"/>
          <w:lang w:val="en-GB"/>
        </w:rPr>
        <w:t>guideline</w:t>
      </w:r>
      <w:r w:rsidRPr="00981366">
        <w:rPr>
          <w:rFonts w:cs="Times New Roman"/>
          <w:szCs w:val="24"/>
          <w:lang w:val="en-GB"/>
        </w:rPr>
        <w:t xml:space="preserve">, the </w:t>
      </w:r>
      <w:r w:rsidR="000A00A2" w:rsidRPr="00981366">
        <w:rPr>
          <w:rFonts w:cs="Times New Roman"/>
          <w:szCs w:val="24"/>
          <w:lang w:val="en-GB"/>
        </w:rPr>
        <w:t xml:space="preserve">content of </w:t>
      </w:r>
      <w:r w:rsidRPr="00981366">
        <w:rPr>
          <w:rFonts w:cs="Times New Roman"/>
          <w:szCs w:val="24"/>
          <w:lang w:val="en-GB"/>
        </w:rPr>
        <w:t xml:space="preserve">existing documents will be </w:t>
      </w:r>
      <w:r w:rsidR="00C92B1B" w:rsidRPr="00981366">
        <w:rPr>
          <w:rFonts w:cs="Times New Roman"/>
          <w:szCs w:val="24"/>
          <w:lang w:val="en-GB"/>
        </w:rPr>
        <w:t>updated</w:t>
      </w:r>
      <w:r w:rsidRPr="00981366">
        <w:rPr>
          <w:rFonts w:cs="Times New Roman"/>
          <w:szCs w:val="24"/>
          <w:lang w:val="en-GB"/>
        </w:rPr>
        <w:t xml:space="preserve"> or deleted where appropriate. </w:t>
      </w:r>
      <w:r w:rsidR="000A00A2" w:rsidRPr="00981366">
        <w:rPr>
          <w:rFonts w:cs="Times New Roman"/>
          <w:szCs w:val="24"/>
          <w:lang w:val="en-GB"/>
        </w:rPr>
        <w:t>This is also necessary because of t</w:t>
      </w:r>
      <w:r w:rsidRPr="00981366">
        <w:rPr>
          <w:rFonts w:cs="Times New Roman"/>
          <w:szCs w:val="24"/>
          <w:lang w:val="en-GB"/>
        </w:rPr>
        <w:t xml:space="preserve">he </w:t>
      </w:r>
      <w:r w:rsidR="000A00A2" w:rsidRPr="00981366">
        <w:rPr>
          <w:rFonts w:cs="Times New Roman"/>
          <w:szCs w:val="24"/>
          <w:lang w:val="en-GB"/>
        </w:rPr>
        <w:t xml:space="preserve">further </w:t>
      </w:r>
      <w:r w:rsidRPr="00981366">
        <w:rPr>
          <w:rFonts w:cs="Times New Roman"/>
          <w:szCs w:val="24"/>
          <w:lang w:val="en-GB"/>
        </w:rPr>
        <w:t xml:space="preserve">development of techniques </w:t>
      </w:r>
      <w:r w:rsidR="001210FF" w:rsidRPr="00981366">
        <w:rPr>
          <w:rFonts w:cs="Times New Roman"/>
          <w:szCs w:val="24"/>
          <w:lang w:val="en-GB"/>
        </w:rPr>
        <w:t>since the existing g</w:t>
      </w:r>
      <w:r w:rsidRPr="00981366">
        <w:rPr>
          <w:rFonts w:cs="Times New Roman"/>
          <w:szCs w:val="24"/>
          <w:lang w:val="en-GB"/>
        </w:rPr>
        <w:t>uidelines have been published</w:t>
      </w:r>
      <w:r w:rsidR="001210FF" w:rsidRPr="00981366">
        <w:rPr>
          <w:rFonts w:cs="Times New Roman"/>
          <w:szCs w:val="24"/>
          <w:lang w:val="en-GB"/>
        </w:rPr>
        <w:t xml:space="preserve"> and in order to </w:t>
      </w:r>
      <w:r w:rsidR="00947321" w:rsidRPr="00981366">
        <w:rPr>
          <w:rFonts w:cs="Times New Roman"/>
          <w:szCs w:val="24"/>
          <w:lang w:val="en-GB"/>
        </w:rPr>
        <w:t>revise</w:t>
      </w:r>
      <w:r w:rsidR="001210FF" w:rsidRPr="00981366">
        <w:rPr>
          <w:rFonts w:cs="Times New Roman"/>
          <w:szCs w:val="24"/>
          <w:lang w:val="en-GB"/>
        </w:rPr>
        <w:t xml:space="preserve"> </w:t>
      </w:r>
      <w:r w:rsidR="004C17F2">
        <w:rPr>
          <w:rFonts w:cs="Times New Roman"/>
          <w:szCs w:val="24"/>
          <w:lang w:val="en-GB"/>
        </w:rPr>
        <w:t xml:space="preserve">the description of </w:t>
      </w:r>
      <w:r w:rsidR="00947321" w:rsidRPr="00981366">
        <w:rPr>
          <w:rFonts w:cs="Times New Roman"/>
          <w:szCs w:val="24"/>
          <w:lang w:val="en-GB"/>
        </w:rPr>
        <w:t xml:space="preserve">procedural </w:t>
      </w:r>
      <w:r w:rsidR="001210FF" w:rsidRPr="00981366">
        <w:rPr>
          <w:rFonts w:cs="Times New Roman"/>
          <w:szCs w:val="24"/>
          <w:lang w:val="en-GB"/>
        </w:rPr>
        <w:t>aspects</w:t>
      </w:r>
      <w:r w:rsidRPr="00981366">
        <w:rPr>
          <w:rFonts w:cs="Times New Roman"/>
          <w:szCs w:val="24"/>
          <w:lang w:val="en-GB"/>
        </w:rPr>
        <w:t>.</w:t>
      </w:r>
      <w:r w:rsidR="00947321" w:rsidRPr="00981366">
        <w:rPr>
          <w:rFonts w:cs="Times New Roman"/>
          <w:szCs w:val="24"/>
          <w:lang w:val="en-GB"/>
        </w:rPr>
        <w:t xml:space="preserve"> </w:t>
      </w:r>
      <w:r w:rsidRPr="00981366">
        <w:rPr>
          <w:rFonts w:cs="Times New Roman"/>
          <w:szCs w:val="24"/>
          <w:lang w:val="en-GB"/>
        </w:rPr>
        <w:t>Furthermore, repetitions of the same or almost the same iss</w:t>
      </w:r>
      <w:r w:rsidR="001A062F" w:rsidRPr="00981366">
        <w:rPr>
          <w:rFonts w:cs="Times New Roman"/>
          <w:szCs w:val="24"/>
          <w:lang w:val="en-GB"/>
        </w:rPr>
        <w:t xml:space="preserve">ue in different papers could be </w:t>
      </w:r>
      <w:r w:rsidRPr="00981366">
        <w:rPr>
          <w:rFonts w:cs="Times New Roman"/>
          <w:szCs w:val="24"/>
          <w:lang w:val="en-GB"/>
        </w:rPr>
        <w:t xml:space="preserve">avoided. </w:t>
      </w:r>
    </w:p>
    <w:p w14:paraId="37C378E7" w14:textId="63C23284" w:rsidR="00CB7227" w:rsidRDefault="00237CE6" w:rsidP="00CD0E9D">
      <w:pPr>
        <w:rPr>
          <w:rFonts w:cs="Times New Roman"/>
          <w:szCs w:val="24"/>
          <w:lang w:val="en-GB"/>
        </w:rPr>
      </w:pPr>
      <w:r w:rsidRPr="00981366">
        <w:rPr>
          <w:rFonts w:cs="Times New Roman"/>
          <w:szCs w:val="24"/>
          <w:lang w:val="en-GB"/>
        </w:rPr>
        <w:t xml:space="preserve">The idea is that this CIPAC Guideline is a living document and </w:t>
      </w:r>
      <w:r w:rsidR="00CB3F96" w:rsidRPr="00981366">
        <w:rPr>
          <w:rFonts w:cs="Times New Roman"/>
          <w:szCs w:val="24"/>
          <w:lang w:val="en-GB"/>
        </w:rPr>
        <w:t xml:space="preserve">CIPAC </w:t>
      </w:r>
      <w:r w:rsidRPr="00981366">
        <w:rPr>
          <w:rFonts w:cs="Times New Roman"/>
          <w:szCs w:val="24"/>
          <w:lang w:val="en-GB"/>
        </w:rPr>
        <w:t>does not claim that it is from the beginning a document that addr</w:t>
      </w:r>
      <w:r w:rsidR="002859F8" w:rsidRPr="00981366">
        <w:rPr>
          <w:rFonts w:cs="Times New Roman"/>
          <w:szCs w:val="24"/>
          <w:lang w:val="en-GB"/>
        </w:rPr>
        <w:t>esses all aspects. The headings and the corresponding c</w:t>
      </w:r>
      <w:r w:rsidRPr="00981366">
        <w:rPr>
          <w:rFonts w:cs="Times New Roman"/>
          <w:szCs w:val="24"/>
          <w:lang w:val="en-GB"/>
        </w:rPr>
        <w:t>hapter</w:t>
      </w:r>
      <w:r w:rsidR="002859F8" w:rsidRPr="00981366">
        <w:rPr>
          <w:rFonts w:cs="Times New Roman"/>
          <w:szCs w:val="24"/>
          <w:lang w:val="en-GB"/>
        </w:rPr>
        <w:t>s</w:t>
      </w:r>
      <w:r w:rsidRPr="00981366">
        <w:rPr>
          <w:rFonts w:cs="Times New Roman"/>
          <w:szCs w:val="24"/>
          <w:lang w:val="en-GB"/>
        </w:rPr>
        <w:t xml:space="preserve"> will be filled </w:t>
      </w:r>
      <w:r w:rsidR="00CB3F96" w:rsidRPr="00981366">
        <w:rPr>
          <w:rFonts w:cs="Times New Roman"/>
          <w:szCs w:val="24"/>
          <w:lang w:val="en-GB"/>
        </w:rPr>
        <w:t>successive</w:t>
      </w:r>
      <w:r w:rsidR="00CB7227">
        <w:rPr>
          <w:rFonts w:cs="Times New Roman"/>
          <w:szCs w:val="24"/>
          <w:lang w:val="en-GB"/>
        </w:rPr>
        <w:t>ly</w:t>
      </w:r>
      <w:r w:rsidR="00CB3F96" w:rsidRPr="00981366">
        <w:rPr>
          <w:rFonts w:cs="Times New Roman"/>
          <w:szCs w:val="24"/>
          <w:lang w:val="en-GB"/>
        </w:rPr>
        <w:t xml:space="preserve"> and amended as appropriate</w:t>
      </w:r>
      <w:r w:rsidRPr="00981366">
        <w:rPr>
          <w:rFonts w:cs="Times New Roman"/>
          <w:szCs w:val="24"/>
          <w:lang w:val="en-GB"/>
        </w:rPr>
        <w:t>.</w:t>
      </w:r>
      <w:r w:rsidR="00CB3F96" w:rsidRPr="00981366">
        <w:rPr>
          <w:rFonts w:cs="Times New Roman"/>
          <w:szCs w:val="24"/>
          <w:lang w:val="en-GB"/>
        </w:rPr>
        <w:t xml:space="preserve"> </w:t>
      </w:r>
    </w:p>
    <w:p w14:paraId="40865361" w14:textId="7D248297" w:rsidR="00CB3F96" w:rsidRDefault="00CB3F96" w:rsidP="00CD0E9D">
      <w:pPr>
        <w:rPr>
          <w:rFonts w:cs="Times New Roman"/>
          <w:szCs w:val="24"/>
          <w:lang w:val="en-GB"/>
        </w:rPr>
      </w:pPr>
      <w:r w:rsidRPr="00981366">
        <w:rPr>
          <w:rFonts w:cs="Times New Roman"/>
          <w:szCs w:val="24"/>
          <w:lang w:val="en-GB"/>
        </w:rPr>
        <w:t xml:space="preserve">The </w:t>
      </w:r>
      <w:r w:rsidR="00CB7227">
        <w:rPr>
          <w:rFonts w:cs="Times New Roman"/>
          <w:szCs w:val="24"/>
          <w:lang w:val="en-GB"/>
        </w:rPr>
        <w:t xml:space="preserve">current version of the </w:t>
      </w:r>
      <w:r w:rsidRPr="00981366">
        <w:rPr>
          <w:rFonts w:cs="Times New Roman"/>
          <w:szCs w:val="24"/>
          <w:lang w:val="en-GB"/>
        </w:rPr>
        <w:t xml:space="preserve">document will be available only as pdf-file at </w:t>
      </w:r>
      <w:r w:rsidR="00CB7227" w:rsidRPr="002C49A7">
        <w:rPr>
          <w:rFonts w:cs="Times New Roman"/>
          <w:szCs w:val="24"/>
          <w:lang w:val="en-GB"/>
        </w:rPr>
        <w:t>www.cipac.org</w:t>
      </w:r>
      <w:r w:rsidR="00335DA0" w:rsidRPr="00B97DEB">
        <w:rPr>
          <w:rFonts w:cs="Times New Roman"/>
          <w:szCs w:val="24"/>
          <w:highlight w:val="yellow"/>
          <w:lang w:val="en-GB"/>
        </w:rPr>
        <w:t>.</w:t>
      </w:r>
    </w:p>
    <w:p w14:paraId="5B843F84" w14:textId="66BD3B58" w:rsidR="00CB7227" w:rsidRDefault="00CB7227" w:rsidP="00CD0E9D">
      <w:pPr>
        <w:rPr>
          <w:rFonts w:cs="Times New Roman"/>
          <w:szCs w:val="24"/>
          <w:lang w:val="en-GB"/>
        </w:rPr>
      </w:pPr>
    </w:p>
    <w:p w14:paraId="2440B387" w14:textId="77777777" w:rsidR="00CB7227" w:rsidRPr="00AD6061" w:rsidRDefault="00CB7227" w:rsidP="00CB7227">
      <w:pPr>
        <w:rPr>
          <w:rFonts w:cs="Times New Roman"/>
          <w:b/>
          <w:sz w:val="28"/>
          <w:szCs w:val="28"/>
          <w:lang w:val="en-GB"/>
        </w:rPr>
      </w:pPr>
      <w:r>
        <w:rPr>
          <w:rFonts w:cs="Times New Roman"/>
          <w:b/>
          <w:sz w:val="28"/>
          <w:szCs w:val="28"/>
          <w:lang w:val="en-GB"/>
        </w:rPr>
        <w:t>Version history</w:t>
      </w:r>
    </w:p>
    <w:tbl>
      <w:tblPr>
        <w:tblStyle w:val="Tabellenraster"/>
        <w:tblW w:w="0" w:type="auto"/>
        <w:tblLook w:val="04A0" w:firstRow="1" w:lastRow="0" w:firstColumn="1" w:lastColumn="0" w:noHBand="0" w:noVBand="1"/>
      </w:tblPr>
      <w:tblGrid>
        <w:gridCol w:w="1555"/>
        <w:gridCol w:w="2126"/>
        <w:gridCol w:w="5663"/>
      </w:tblGrid>
      <w:tr w:rsidR="00CB7227" w14:paraId="46C19BD3" w14:textId="77777777" w:rsidTr="00CB7227">
        <w:tc>
          <w:tcPr>
            <w:tcW w:w="1555" w:type="dxa"/>
          </w:tcPr>
          <w:p w14:paraId="61340BEC" w14:textId="741D858F" w:rsidR="00CB7227" w:rsidRPr="00CB7227" w:rsidRDefault="00CB7227" w:rsidP="00427016">
            <w:pPr>
              <w:rPr>
                <w:rFonts w:cs="Times New Roman"/>
                <w:b/>
                <w:szCs w:val="24"/>
                <w:lang w:val="en-GB"/>
              </w:rPr>
            </w:pPr>
            <w:r w:rsidRPr="00CB7227">
              <w:rPr>
                <w:rFonts w:cs="Times New Roman"/>
                <w:b/>
                <w:szCs w:val="24"/>
                <w:lang w:val="en-GB"/>
              </w:rPr>
              <w:t>Version no.</w:t>
            </w:r>
          </w:p>
        </w:tc>
        <w:tc>
          <w:tcPr>
            <w:tcW w:w="2126" w:type="dxa"/>
          </w:tcPr>
          <w:p w14:paraId="24BA3A52" w14:textId="42ECC43D" w:rsidR="00CB7227" w:rsidRPr="00CB7227" w:rsidRDefault="00CB7227" w:rsidP="00427016">
            <w:pPr>
              <w:rPr>
                <w:rFonts w:cs="Times New Roman"/>
                <w:b/>
                <w:szCs w:val="24"/>
                <w:lang w:val="en-GB"/>
              </w:rPr>
            </w:pPr>
            <w:r w:rsidRPr="00CB7227">
              <w:rPr>
                <w:rFonts w:cs="Times New Roman"/>
                <w:b/>
                <w:szCs w:val="24"/>
                <w:lang w:val="en-GB"/>
              </w:rPr>
              <w:t>Date of adoption</w:t>
            </w:r>
          </w:p>
        </w:tc>
        <w:tc>
          <w:tcPr>
            <w:tcW w:w="5663" w:type="dxa"/>
          </w:tcPr>
          <w:p w14:paraId="175C309C" w14:textId="30438349" w:rsidR="00CB7227" w:rsidRPr="00CB7227" w:rsidRDefault="00087A36" w:rsidP="00427016">
            <w:pPr>
              <w:rPr>
                <w:rFonts w:cs="Times New Roman"/>
                <w:b/>
                <w:szCs w:val="24"/>
                <w:lang w:val="en-GB"/>
              </w:rPr>
            </w:pPr>
            <w:r>
              <w:rPr>
                <w:rFonts w:cs="Times New Roman"/>
                <w:b/>
                <w:szCs w:val="24"/>
                <w:lang w:val="en-GB"/>
              </w:rPr>
              <w:t>Subject matter</w:t>
            </w:r>
          </w:p>
        </w:tc>
      </w:tr>
      <w:tr w:rsidR="00CB7227" w14:paraId="16C65454" w14:textId="77777777" w:rsidTr="00CB7227">
        <w:tc>
          <w:tcPr>
            <w:tcW w:w="1555" w:type="dxa"/>
          </w:tcPr>
          <w:p w14:paraId="0C83CE9D" w14:textId="77777777" w:rsidR="00CB7227" w:rsidRDefault="00CB7227" w:rsidP="00427016">
            <w:pPr>
              <w:rPr>
                <w:rFonts w:cs="Times New Roman"/>
                <w:szCs w:val="24"/>
                <w:lang w:val="en-GB"/>
              </w:rPr>
            </w:pPr>
          </w:p>
        </w:tc>
        <w:tc>
          <w:tcPr>
            <w:tcW w:w="2126" w:type="dxa"/>
          </w:tcPr>
          <w:p w14:paraId="379A1229" w14:textId="77777777" w:rsidR="00CB7227" w:rsidRDefault="00CB7227" w:rsidP="00427016">
            <w:pPr>
              <w:rPr>
                <w:rFonts w:cs="Times New Roman"/>
                <w:szCs w:val="24"/>
                <w:lang w:val="en-GB"/>
              </w:rPr>
            </w:pPr>
          </w:p>
        </w:tc>
        <w:tc>
          <w:tcPr>
            <w:tcW w:w="5663" w:type="dxa"/>
          </w:tcPr>
          <w:p w14:paraId="2CB7806B" w14:textId="77777777" w:rsidR="00CB7227" w:rsidRDefault="00CB7227" w:rsidP="00427016">
            <w:pPr>
              <w:rPr>
                <w:rFonts w:cs="Times New Roman"/>
                <w:szCs w:val="24"/>
                <w:lang w:val="en-GB"/>
              </w:rPr>
            </w:pPr>
          </w:p>
        </w:tc>
      </w:tr>
      <w:tr w:rsidR="00CB7227" w14:paraId="53209870" w14:textId="77777777" w:rsidTr="00CB7227">
        <w:tc>
          <w:tcPr>
            <w:tcW w:w="1555" w:type="dxa"/>
          </w:tcPr>
          <w:p w14:paraId="519DCA9E" w14:textId="77777777" w:rsidR="00CB7227" w:rsidRDefault="00CB7227" w:rsidP="00427016">
            <w:pPr>
              <w:rPr>
                <w:rFonts w:cs="Times New Roman"/>
                <w:szCs w:val="24"/>
                <w:lang w:val="en-GB"/>
              </w:rPr>
            </w:pPr>
          </w:p>
        </w:tc>
        <w:tc>
          <w:tcPr>
            <w:tcW w:w="2126" w:type="dxa"/>
          </w:tcPr>
          <w:p w14:paraId="2D7300C4" w14:textId="77777777" w:rsidR="00CB7227" w:rsidRDefault="00CB7227" w:rsidP="00427016">
            <w:pPr>
              <w:rPr>
                <w:rFonts w:cs="Times New Roman"/>
                <w:szCs w:val="24"/>
                <w:lang w:val="en-GB"/>
              </w:rPr>
            </w:pPr>
          </w:p>
        </w:tc>
        <w:tc>
          <w:tcPr>
            <w:tcW w:w="5663" w:type="dxa"/>
          </w:tcPr>
          <w:p w14:paraId="2FF1323A" w14:textId="77777777" w:rsidR="00CB7227" w:rsidRDefault="00CB7227" w:rsidP="00427016">
            <w:pPr>
              <w:rPr>
                <w:rFonts w:cs="Times New Roman"/>
                <w:szCs w:val="24"/>
                <w:lang w:val="en-GB"/>
              </w:rPr>
            </w:pPr>
          </w:p>
        </w:tc>
      </w:tr>
    </w:tbl>
    <w:p w14:paraId="7C398308" w14:textId="77777777" w:rsidR="00237CE6" w:rsidRPr="00AD6061" w:rsidRDefault="00237CE6" w:rsidP="00CD0E9D">
      <w:pPr>
        <w:rPr>
          <w:rFonts w:cs="Times New Roman"/>
          <w:szCs w:val="24"/>
          <w:lang w:val="en-GB"/>
        </w:rPr>
      </w:pPr>
    </w:p>
    <w:p w14:paraId="4564BF18" w14:textId="77777777" w:rsidR="005D2A24" w:rsidRPr="00AD6061" w:rsidRDefault="007E6B6C">
      <w:pPr>
        <w:rPr>
          <w:rFonts w:cs="Times New Roman"/>
          <w:b/>
          <w:sz w:val="28"/>
          <w:szCs w:val="28"/>
          <w:lang w:val="en-GB"/>
        </w:rPr>
      </w:pPr>
      <w:r w:rsidRPr="00AD6061">
        <w:rPr>
          <w:rFonts w:cs="Times New Roman"/>
          <w:b/>
          <w:sz w:val="28"/>
          <w:szCs w:val="28"/>
          <w:lang w:val="en-GB"/>
        </w:rPr>
        <w:t xml:space="preserve">Table of </w:t>
      </w:r>
      <w:r w:rsidR="005D2A24" w:rsidRPr="00AD6061">
        <w:rPr>
          <w:rFonts w:cs="Times New Roman"/>
          <w:b/>
          <w:sz w:val="28"/>
          <w:szCs w:val="28"/>
          <w:lang w:val="en-GB"/>
        </w:rPr>
        <w:t>Content</w:t>
      </w:r>
    </w:p>
    <w:p w14:paraId="2F179544" w14:textId="4585C784" w:rsidR="00A1208B" w:rsidRDefault="00F135FF">
      <w:pPr>
        <w:pStyle w:val="Verzeichnis1"/>
        <w:tabs>
          <w:tab w:val="left" w:pos="440"/>
          <w:tab w:val="right" w:leader="dot" w:pos="9344"/>
        </w:tabs>
        <w:rPr>
          <w:rFonts w:asciiTheme="minorHAnsi" w:eastAsiaTheme="minorEastAsia" w:hAnsiTheme="minorHAnsi"/>
          <w:noProof/>
          <w:sz w:val="22"/>
          <w:lang w:eastAsia="de-DE"/>
        </w:rPr>
      </w:pPr>
      <w:r>
        <w:rPr>
          <w:rFonts w:cs="Times New Roman"/>
          <w:szCs w:val="24"/>
          <w:lang w:val="en-GB"/>
        </w:rPr>
        <w:fldChar w:fldCharType="begin"/>
      </w:r>
      <w:r>
        <w:rPr>
          <w:rFonts w:cs="Times New Roman"/>
          <w:szCs w:val="24"/>
          <w:lang w:val="en-GB"/>
        </w:rPr>
        <w:instrText xml:space="preserve"> TOC \o "1-1" \n \h \z \u </w:instrText>
      </w:r>
      <w:r>
        <w:rPr>
          <w:rFonts w:cs="Times New Roman"/>
          <w:szCs w:val="24"/>
          <w:lang w:val="en-GB"/>
        </w:rPr>
        <w:fldChar w:fldCharType="separate"/>
      </w:r>
      <w:hyperlink w:anchor="_Toc165641376" w:history="1">
        <w:r w:rsidR="00A1208B" w:rsidRPr="003F033E">
          <w:rPr>
            <w:rStyle w:val="Hyperlink"/>
            <w:noProof/>
          </w:rPr>
          <w:t>1</w:t>
        </w:r>
        <w:r w:rsidR="00A1208B">
          <w:rPr>
            <w:rFonts w:asciiTheme="minorHAnsi" w:eastAsiaTheme="minorEastAsia" w:hAnsiTheme="minorHAnsi"/>
            <w:noProof/>
            <w:sz w:val="22"/>
            <w:lang w:eastAsia="de-DE"/>
          </w:rPr>
          <w:tab/>
        </w:r>
        <w:r w:rsidR="00A1208B" w:rsidRPr="003F033E">
          <w:rPr>
            <w:rStyle w:val="Hyperlink"/>
            <w:noProof/>
          </w:rPr>
          <w:t>CIPAC numbers</w:t>
        </w:r>
      </w:hyperlink>
    </w:p>
    <w:p w14:paraId="36C61C68" w14:textId="1E73155B"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77" w:history="1">
        <w:r w:rsidR="00A1208B" w:rsidRPr="003F033E">
          <w:rPr>
            <w:rStyle w:val="Hyperlink"/>
            <w:noProof/>
          </w:rPr>
          <w:t>2</w:t>
        </w:r>
        <w:r w:rsidR="00A1208B">
          <w:rPr>
            <w:rFonts w:asciiTheme="minorHAnsi" w:eastAsiaTheme="minorEastAsia" w:hAnsiTheme="minorHAnsi"/>
            <w:noProof/>
            <w:sz w:val="22"/>
            <w:lang w:eastAsia="de-DE"/>
          </w:rPr>
          <w:tab/>
        </w:r>
        <w:r w:rsidR="00A1208B" w:rsidRPr="003F033E">
          <w:rPr>
            <w:rStyle w:val="Hyperlink"/>
            <w:noProof/>
          </w:rPr>
          <w:t>CIPAC methods</w:t>
        </w:r>
      </w:hyperlink>
    </w:p>
    <w:p w14:paraId="693C9F4A" w14:textId="676CC7C4"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78" w:history="1">
        <w:r w:rsidR="00A1208B" w:rsidRPr="003F033E">
          <w:rPr>
            <w:rStyle w:val="Hyperlink"/>
            <w:noProof/>
          </w:rPr>
          <w:t>3</w:t>
        </w:r>
        <w:r w:rsidR="00A1208B">
          <w:rPr>
            <w:rFonts w:asciiTheme="minorHAnsi" w:eastAsiaTheme="minorEastAsia" w:hAnsiTheme="minorHAnsi"/>
            <w:noProof/>
            <w:sz w:val="22"/>
            <w:lang w:eastAsia="de-DE"/>
          </w:rPr>
          <w:tab/>
        </w:r>
        <w:r w:rsidR="00A1208B" w:rsidRPr="003F033E">
          <w:rPr>
            <w:rStyle w:val="Hyperlink"/>
            <w:noProof/>
          </w:rPr>
          <w:t>Collaborative trial to get a CIPAC method</w:t>
        </w:r>
      </w:hyperlink>
    </w:p>
    <w:p w14:paraId="55B7CE18" w14:textId="3CD4CD26"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79" w:history="1">
        <w:r w:rsidR="00A1208B" w:rsidRPr="003F033E">
          <w:rPr>
            <w:rStyle w:val="Hyperlink"/>
            <w:noProof/>
          </w:rPr>
          <w:t>4</w:t>
        </w:r>
        <w:r w:rsidR="00A1208B">
          <w:rPr>
            <w:rFonts w:asciiTheme="minorHAnsi" w:eastAsiaTheme="minorEastAsia" w:hAnsiTheme="minorHAnsi"/>
            <w:noProof/>
            <w:sz w:val="22"/>
            <w:lang w:eastAsia="de-DE"/>
          </w:rPr>
          <w:tab/>
        </w:r>
        <w:r w:rsidR="00A1208B" w:rsidRPr="003F033E">
          <w:rPr>
            <w:rStyle w:val="Hyperlink"/>
            <w:noProof/>
          </w:rPr>
          <w:t>Method extension</w:t>
        </w:r>
      </w:hyperlink>
    </w:p>
    <w:p w14:paraId="076A645C" w14:textId="00DB57AC"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80" w:history="1">
        <w:r w:rsidR="00A1208B" w:rsidRPr="003F033E">
          <w:rPr>
            <w:rStyle w:val="Hyperlink"/>
            <w:noProof/>
          </w:rPr>
          <w:t>5</w:t>
        </w:r>
        <w:r w:rsidR="00A1208B">
          <w:rPr>
            <w:rFonts w:asciiTheme="minorHAnsi" w:eastAsiaTheme="minorEastAsia" w:hAnsiTheme="minorHAnsi"/>
            <w:noProof/>
            <w:sz w:val="22"/>
            <w:lang w:eastAsia="de-DE"/>
          </w:rPr>
          <w:tab/>
        </w:r>
        <w:r w:rsidR="00A1208B" w:rsidRPr="003F033E">
          <w:rPr>
            <w:rStyle w:val="Hyperlink"/>
            <w:noProof/>
          </w:rPr>
          <w:t>Method validation for chromatographic methods</w:t>
        </w:r>
      </w:hyperlink>
    </w:p>
    <w:p w14:paraId="1798D7A5" w14:textId="3265F51C"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81" w:history="1">
        <w:r w:rsidR="00A1208B" w:rsidRPr="003F033E">
          <w:rPr>
            <w:rStyle w:val="Hyperlink"/>
            <w:noProof/>
          </w:rPr>
          <w:t>6</w:t>
        </w:r>
        <w:r w:rsidR="00A1208B">
          <w:rPr>
            <w:rFonts w:asciiTheme="minorHAnsi" w:eastAsiaTheme="minorEastAsia" w:hAnsiTheme="minorHAnsi"/>
            <w:noProof/>
            <w:sz w:val="22"/>
            <w:lang w:eastAsia="de-DE"/>
          </w:rPr>
          <w:tab/>
        </w:r>
        <w:r w:rsidR="00A1208B" w:rsidRPr="003F033E">
          <w:rPr>
            <w:rStyle w:val="Hyperlink"/>
            <w:noProof/>
          </w:rPr>
          <w:t>Physical, chemical and technical measurements</w:t>
        </w:r>
      </w:hyperlink>
    </w:p>
    <w:p w14:paraId="5D958D96" w14:textId="1B007D3F"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82" w:history="1">
        <w:r w:rsidR="00A1208B" w:rsidRPr="003F033E">
          <w:rPr>
            <w:rStyle w:val="Hyperlink"/>
            <w:noProof/>
          </w:rPr>
          <w:t>7</w:t>
        </w:r>
        <w:r w:rsidR="00A1208B">
          <w:rPr>
            <w:rFonts w:asciiTheme="minorHAnsi" w:eastAsiaTheme="minorEastAsia" w:hAnsiTheme="minorHAnsi"/>
            <w:noProof/>
            <w:sz w:val="22"/>
            <w:lang w:eastAsia="de-DE"/>
          </w:rPr>
          <w:tab/>
        </w:r>
        <w:r w:rsidR="00A1208B" w:rsidRPr="003F033E">
          <w:rPr>
            <w:rStyle w:val="Hyperlink"/>
            <w:noProof/>
          </w:rPr>
          <w:t>Special matrices</w:t>
        </w:r>
      </w:hyperlink>
    </w:p>
    <w:p w14:paraId="4D65999E" w14:textId="115F1579"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83" w:history="1">
        <w:r w:rsidR="00A1208B" w:rsidRPr="003F033E">
          <w:rPr>
            <w:rStyle w:val="Hyperlink"/>
            <w:noProof/>
          </w:rPr>
          <w:t>8</w:t>
        </w:r>
        <w:r w:rsidR="00A1208B">
          <w:rPr>
            <w:rFonts w:asciiTheme="minorHAnsi" w:eastAsiaTheme="minorEastAsia" w:hAnsiTheme="minorHAnsi"/>
            <w:noProof/>
            <w:sz w:val="22"/>
            <w:lang w:eastAsia="de-DE"/>
          </w:rPr>
          <w:tab/>
        </w:r>
        <w:r w:rsidR="00A1208B" w:rsidRPr="003F033E">
          <w:rPr>
            <w:rStyle w:val="Hyperlink"/>
            <w:noProof/>
          </w:rPr>
          <w:t>Relevant impurities</w:t>
        </w:r>
      </w:hyperlink>
    </w:p>
    <w:p w14:paraId="4DC33257" w14:textId="0B9E4069" w:rsidR="00A1208B" w:rsidRDefault="00CA64EE">
      <w:pPr>
        <w:pStyle w:val="Verzeichnis1"/>
        <w:tabs>
          <w:tab w:val="left" w:pos="440"/>
          <w:tab w:val="right" w:leader="dot" w:pos="9344"/>
        </w:tabs>
        <w:rPr>
          <w:rFonts w:asciiTheme="minorHAnsi" w:eastAsiaTheme="minorEastAsia" w:hAnsiTheme="minorHAnsi"/>
          <w:noProof/>
          <w:sz w:val="22"/>
          <w:lang w:eastAsia="de-DE"/>
        </w:rPr>
      </w:pPr>
      <w:hyperlink w:anchor="_Toc165641384" w:history="1">
        <w:r w:rsidR="00A1208B" w:rsidRPr="003F033E">
          <w:rPr>
            <w:rStyle w:val="Hyperlink"/>
            <w:noProof/>
          </w:rPr>
          <w:t>9</w:t>
        </w:r>
        <w:r w:rsidR="00A1208B">
          <w:rPr>
            <w:rFonts w:asciiTheme="minorHAnsi" w:eastAsiaTheme="minorEastAsia" w:hAnsiTheme="minorHAnsi"/>
            <w:noProof/>
            <w:sz w:val="22"/>
            <w:lang w:eastAsia="de-DE"/>
          </w:rPr>
          <w:tab/>
        </w:r>
        <w:r w:rsidR="00A1208B" w:rsidRPr="003F033E">
          <w:rPr>
            <w:rStyle w:val="Hyperlink"/>
            <w:noProof/>
          </w:rPr>
          <w:t>Instructions for writing CIPAC methods</w:t>
        </w:r>
      </w:hyperlink>
    </w:p>
    <w:p w14:paraId="64245391" w14:textId="3DA2F180" w:rsidR="005D2A24" w:rsidRPr="00AD6061" w:rsidRDefault="00F135FF">
      <w:pPr>
        <w:rPr>
          <w:rFonts w:cs="Times New Roman"/>
          <w:szCs w:val="24"/>
          <w:lang w:val="en-GB"/>
        </w:rPr>
      </w:pPr>
      <w:r>
        <w:rPr>
          <w:rFonts w:cs="Times New Roman"/>
          <w:szCs w:val="24"/>
          <w:lang w:val="en-GB"/>
        </w:rPr>
        <w:fldChar w:fldCharType="end"/>
      </w:r>
    </w:p>
    <w:p w14:paraId="60A6CF12" w14:textId="362E0C1E" w:rsidR="000E369A" w:rsidRPr="00AD6061" w:rsidRDefault="000E369A" w:rsidP="00363CE3">
      <w:pPr>
        <w:pStyle w:val="berschrift1"/>
      </w:pPr>
      <w:bookmarkStart w:id="0" w:name="_Toc165641376"/>
      <w:r w:rsidRPr="00AD6061">
        <w:lastRenderedPageBreak/>
        <w:t>CIPAC number</w:t>
      </w:r>
      <w:r w:rsidR="000045E3">
        <w:t>s</w:t>
      </w:r>
      <w:bookmarkEnd w:id="0"/>
    </w:p>
    <w:p w14:paraId="7A62C6DE" w14:textId="162F7B9C" w:rsidR="00CC76B7" w:rsidRPr="00E472AE" w:rsidRDefault="00CC76B7" w:rsidP="00E66456">
      <w:pPr>
        <w:rPr>
          <w:rFonts w:cs="Times New Roman"/>
          <w:szCs w:val="24"/>
          <w:lang w:val="en-GB"/>
        </w:rPr>
      </w:pPr>
      <w:r w:rsidRPr="00E472AE">
        <w:rPr>
          <w:rFonts w:cs="Times New Roman"/>
          <w:szCs w:val="24"/>
          <w:lang w:val="en-GB"/>
        </w:rPr>
        <w:t xml:space="preserve">The CIPAC coding system has been established in order to achieve a simple and harmonized way to define the identity </w:t>
      </w:r>
      <w:r w:rsidR="00C65457" w:rsidRPr="00E472AE">
        <w:rPr>
          <w:rFonts w:cs="Times New Roman"/>
          <w:szCs w:val="24"/>
          <w:lang w:val="en-GB"/>
        </w:rPr>
        <w:t xml:space="preserve">of </w:t>
      </w:r>
      <w:r w:rsidRPr="00E472AE">
        <w:rPr>
          <w:rFonts w:cs="Times New Roman"/>
          <w:szCs w:val="24"/>
          <w:lang w:val="en-GB"/>
        </w:rPr>
        <w:t xml:space="preserve">pesticide active ingredients. In this system, code numbers are allocated to active ingredients of distinctive structure. The reason for the use of code numbers was to avoid misinterpretation in cases where different common names had been approved by different national standard organization, </w:t>
      </w:r>
      <w:r w:rsidR="00C65457" w:rsidRPr="00E472AE">
        <w:rPr>
          <w:rFonts w:cs="Times New Roman"/>
          <w:szCs w:val="24"/>
          <w:lang w:val="en-GB"/>
        </w:rPr>
        <w:t xml:space="preserve">in cases that </w:t>
      </w:r>
      <w:r w:rsidRPr="00E472AE">
        <w:rPr>
          <w:rFonts w:cs="Times New Roman"/>
          <w:szCs w:val="24"/>
          <w:lang w:val="en-GB"/>
        </w:rPr>
        <w:t>common name</w:t>
      </w:r>
      <w:r w:rsidR="00FB3DDA" w:rsidRPr="00E472AE">
        <w:rPr>
          <w:rFonts w:cs="Times New Roman"/>
          <w:szCs w:val="24"/>
          <w:lang w:val="en-GB"/>
        </w:rPr>
        <w:t>s</w:t>
      </w:r>
      <w:r w:rsidRPr="00E472AE">
        <w:rPr>
          <w:rFonts w:cs="Times New Roman"/>
          <w:szCs w:val="24"/>
          <w:lang w:val="en-GB"/>
        </w:rPr>
        <w:t xml:space="preserve"> had been changed or caused by different spellings in different languages.</w:t>
      </w:r>
      <w:r w:rsidRPr="00E66456">
        <w:rPr>
          <w:rFonts w:cs="Times New Roman"/>
          <w:szCs w:val="24"/>
          <w:lang w:val="en-GB"/>
        </w:rPr>
        <w:t xml:space="preserve"> </w:t>
      </w:r>
      <w:r w:rsidR="00A561A6" w:rsidRPr="00B97DEB">
        <w:rPr>
          <w:rFonts w:cs="Times New Roman"/>
          <w:szCs w:val="24"/>
          <w:highlight w:val="yellow"/>
          <w:lang w:val="en-GB"/>
        </w:rPr>
        <w:t xml:space="preserve">The code numbers also include a subgrouping for salts and ester radicals </w:t>
      </w:r>
      <w:r w:rsidR="00B97DEB" w:rsidRPr="00B97DEB">
        <w:rPr>
          <w:rFonts w:cs="Times New Roman"/>
          <w:szCs w:val="24"/>
          <w:highlight w:val="yellow"/>
          <w:lang w:val="en-GB"/>
        </w:rPr>
        <w:t>which are listed on the internet page of CIPAC</w:t>
      </w:r>
      <w:r w:rsidR="00A561A6" w:rsidRPr="00B97DEB">
        <w:rPr>
          <w:rFonts w:cs="Times New Roman"/>
          <w:szCs w:val="24"/>
          <w:highlight w:val="yellow"/>
          <w:lang w:val="en-GB"/>
        </w:rPr>
        <w:t>.</w:t>
      </w:r>
      <w:r w:rsidR="00A561A6">
        <w:rPr>
          <w:rFonts w:cs="Times New Roman"/>
          <w:szCs w:val="24"/>
          <w:lang w:val="en-GB"/>
        </w:rPr>
        <w:t xml:space="preserve"> </w:t>
      </w:r>
      <w:r w:rsidRPr="00E472AE">
        <w:rPr>
          <w:rFonts w:cs="Times New Roman"/>
          <w:szCs w:val="24"/>
          <w:lang w:val="en-GB"/>
        </w:rPr>
        <w:t xml:space="preserve">A CIPAC </w:t>
      </w:r>
      <w:r w:rsidR="004C17F2">
        <w:rPr>
          <w:rFonts w:cs="Times New Roman"/>
          <w:szCs w:val="24"/>
          <w:lang w:val="en-GB"/>
        </w:rPr>
        <w:t>number</w:t>
      </w:r>
      <w:r w:rsidRPr="00E472AE">
        <w:rPr>
          <w:rFonts w:cs="Times New Roman"/>
          <w:szCs w:val="24"/>
          <w:lang w:val="en-GB"/>
        </w:rPr>
        <w:t xml:space="preserve"> can be allocated </w:t>
      </w:r>
      <w:r w:rsidRPr="002411B7">
        <w:rPr>
          <w:rFonts w:cs="Times New Roman"/>
          <w:szCs w:val="24"/>
          <w:lang w:val="en-GB"/>
        </w:rPr>
        <w:t>as soon as a</w:t>
      </w:r>
      <w:r w:rsidR="00C65457" w:rsidRPr="002411B7">
        <w:rPr>
          <w:rFonts w:cs="Times New Roman"/>
          <w:szCs w:val="24"/>
          <w:lang w:val="en-GB"/>
        </w:rPr>
        <w:t>n</w:t>
      </w:r>
      <w:r w:rsidRPr="002411B7">
        <w:rPr>
          <w:rFonts w:cs="Times New Roman"/>
          <w:szCs w:val="24"/>
          <w:lang w:val="en-GB"/>
        </w:rPr>
        <w:t xml:space="preserve"> ISO common name for a certain compound has been accepted.</w:t>
      </w:r>
      <w:r w:rsidR="006C644E">
        <w:rPr>
          <w:rFonts w:cs="Times New Roman"/>
          <w:szCs w:val="24"/>
          <w:lang w:val="en-GB"/>
        </w:rPr>
        <w:t xml:space="preserve"> </w:t>
      </w:r>
      <w:r w:rsidR="00232D53">
        <w:rPr>
          <w:rFonts w:cs="Times New Roman"/>
          <w:szCs w:val="24"/>
          <w:lang w:val="en-GB"/>
        </w:rPr>
        <w:t>In cases, where no common name was applied for at ISO</w:t>
      </w:r>
      <w:r w:rsidR="00232D53" w:rsidRPr="002F5FAB">
        <w:rPr>
          <w:rFonts w:cs="Times New Roman"/>
          <w:szCs w:val="24"/>
          <w:lang w:val="en-GB"/>
        </w:rPr>
        <w:t xml:space="preserve"> </w:t>
      </w:r>
      <w:r w:rsidR="00232D53">
        <w:rPr>
          <w:rFonts w:cs="Times New Roman"/>
          <w:szCs w:val="24"/>
          <w:lang w:val="en-GB"/>
        </w:rPr>
        <w:t>an explanatory statement has to be provided.</w:t>
      </w:r>
    </w:p>
    <w:p w14:paraId="3A7430FA" w14:textId="7A047CEE" w:rsidR="000E369A" w:rsidRPr="00156449" w:rsidRDefault="00A17311" w:rsidP="00E66456">
      <w:pPr>
        <w:rPr>
          <w:rFonts w:cs="Times New Roman"/>
          <w:i/>
          <w:color w:val="FF0000"/>
          <w:szCs w:val="24"/>
          <w:lang w:val="en-GB"/>
        </w:rPr>
      </w:pPr>
      <w:r w:rsidRPr="00156449">
        <w:rPr>
          <w:rFonts w:cs="Times New Roman"/>
          <w:szCs w:val="24"/>
          <w:lang w:val="en-GB"/>
        </w:rPr>
        <w:t xml:space="preserve">To apply for a CIPAC number </w:t>
      </w:r>
      <w:r w:rsidRPr="00156449">
        <w:rPr>
          <w:rFonts w:cs="Times New Roman"/>
          <w:szCs w:val="24"/>
          <w:highlight w:val="yellow"/>
          <w:lang w:val="en-GB"/>
        </w:rPr>
        <w:t xml:space="preserve">contact </w:t>
      </w:r>
      <w:r w:rsidR="008014B4" w:rsidRPr="00156449">
        <w:rPr>
          <w:rFonts w:cs="Times New Roman"/>
          <w:szCs w:val="24"/>
          <w:highlight w:val="yellow"/>
          <w:lang w:val="en-GB"/>
        </w:rPr>
        <w:t xml:space="preserve">CIPAC </w:t>
      </w:r>
      <w:r w:rsidR="00156449" w:rsidRPr="00156449">
        <w:rPr>
          <w:rFonts w:cs="Times New Roman"/>
          <w:szCs w:val="24"/>
          <w:lang w:val="en-GB"/>
        </w:rPr>
        <w:t>by using</w:t>
      </w:r>
      <w:r w:rsidR="00C65457" w:rsidRPr="00156449">
        <w:rPr>
          <w:rFonts w:cs="Times New Roman"/>
          <w:szCs w:val="24"/>
          <w:lang w:val="en-GB"/>
        </w:rPr>
        <w:t xml:space="preserve"> the contact form on www.cipac.org</w:t>
      </w:r>
      <w:r w:rsidR="008014B4" w:rsidRPr="00156449">
        <w:rPr>
          <w:rFonts w:cs="Times New Roman"/>
          <w:szCs w:val="24"/>
          <w:lang w:val="en-GB"/>
        </w:rPr>
        <w:t>.</w:t>
      </w:r>
      <w:r w:rsidR="00C65457" w:rsidRPr="00156449">
        <w:rPr>
          <w:rFonts w:cs="Times New Roman"/>
          <w:szCs w:val="24"/>
          <w:lang w:val="en-GB"/>
        </w:rPr>
        <w:t xml:space="preserve"> </w:t>
      </w:r>
      <w:r w:rsidR="00364422" w:rsidRPr="00156449">
        <w:rPr>
          <w:rFonts w:cs="Times New Roman"/>
          <w:szCs w:val="24"/>
          <w:lang w:val="en-GB"/>
        </w:rPr>
        <w:t>Concerning the principle and the purpose of CIPAC numbers s</w:t>
      </w:r>
      <w:r w:rsidRPr="00156449">
        <w:rPr>
          <w:rFonts w:cs="Times New Roman"/>
          <w:szCs w:val="24"/>
          <w:lang w:val="en-GB"/>
        </w:rPr>
        <w:t>ee also extra document</w:t>
      </w:r>
      <w:r w:rsidRPr="00156449">
        <w:rPr>
          <w:rFonts w:cs="Times New Roman"/>
          <w:i/>
          <w:szCs w:val="24"/>
          <w:lang w:val="en-GB"/>
        </w:rPr>
        <w:t xml:space="preserve"> </w:t>
      </w:r>
      <w:r w:rsidR="00FB3DDA" w:rsidRPr="00156449">
        <w:rPr>
          <w:rFonts w:cs="Times New Roman"/>
          <w:i/>
          <w:szCs w:val="24"/>
          <w:lang w:val="en-GB"/>
        </w:rPr>
        <w:t xml:space="preserve">“What </w:t>
      </w:r>
      <w:r w:rsidRPr="00156449">
        <w:rPr>
          <w:rFonts w:cs="Times New Roman"/>
          <w:i/>
          <w:szCs w:val="24"/>
          <w:lang w:val="en-GB"/>
        </w:rPr>
        <w:t>are</w:t>
      </w:r>
      <w:r w:rsidR="00FB3DDA" w:rsidRPr="00156449">
        <w:rPr>
          <w:rFonts w:cs="Times New Roman"/>
          <w:i/>
          <w:szCs w:val="24"/>
          <w:lang w:val="en-GB"/>
        </w:rPr>
        <w:t xml:space="preserve"> CIPAC </w:t>
      </w:r>
      <w:r w:rsidRPr="00156449">
        <w:rPr>
          <w:rFonts w:cs="Times New Roman"/>
          <w:i/>
          <w:szCs w:val="24"/>
          <w:lang w:val="en-GB"/>
        </w:rPr>
        <w:t>Code</w:t>
      </w:r>
      <w:r w:rsidR="00FB3DDA" w:rsidRPr="00156449">
        <w:rPr>
          <w:rFonts w:cs="Times New Roman"/>
          <w:i/>
          <w:szCs w:val="24"/>
          <w:lang w:val="en-GB"/>
        </w:rPr>
        <w:t xml:space="preserve"> </w:t>
      </w:r>
      <w:r w:rsidRPr="00156449">
        <w:rPr>
          <w:rFonts w:cs="Times New Roman"/>
          <w:i/>
          <w:szCs w:val="24"/>
          <w:lang w:val="en-GB"/>
        </w:rPr>
        <w:t>Numbers</w:t>
      </w:r>
      <w:r w:rsidR="00FB3DDA" w:rsidRPr="00156449">
        <w:rPr>
          <w:rFonts w:cs="Times New Roman"/>
          <w:i/>
          <w:szCs w:val="24"/>
          <w:lang w:val="en-GB"/>
        </w:rPr>
        <w:t>?</w:t>
      </w:r>
      <w:r w:rsidRPr="00156449">
        <w:rPr>
          <w:rFonts w:cs="Times New Roman"/>
          <w:i/>
          <w:szCs w:val="24"/>
          <w:lang w:val="en-GB"/>
        </w:rPr>
        <w:t>”.</w:t>
      </w:r>
    </w:p>
    <w:p w14:paraId="6B3C7A3C" w14:textId="77777777" w:rsidR="002F5FAB" w:rsidRPr="00AD6061" w:rsidRDefault="002F5FAB" w:rsidP="0058185D">
      <w:pPr>
        <w:spacing w:line="240" w:lineRule="atLeast"/>
        <w:rPr>
          <w:rFonts w:cs="Times New Roman"/>
          <w:sz w:val="22"/>
          <w:lang w:val="en-GB"/>
        </w:rPr>
      </w:pPr>
    </w:p>
    <w:p w14:paraId="7266D483" w14:textId="77777777" w:rsidR="00732D3C" w:rsidRPr="00AD6061" w:rsidRDefault="00732D3C" w:rsidP="00363CE3">
      <w:pPr>
        <w:pStyle w:val="berschrift1"/>
      </w:pPr>
      <w:bookmarkStart w:id="1" w:name="_Toc165641377"/>
      <w:r w:rsidRPr="00AD6061">
        <w:t>CIPAC methods</w:t>
      </w:r>
      <w:bookmarkEnd w:id="1"/>
    </w:p>
    <w:p w14:paraId="6DF38891" w14:textId="51A8B3B3" w:rsidR="00732D3C" w:rsidRPr="00AD6061" w:rsidRDefault="00B0425D">
      <w:pPr>
        <w:rPr>
          <w:rFonts w:cs="Times New Roman"/>
          <w:szCs w:val="24"/>
          <w:lang w:val="en-GB"/>
        </w:rPr>
      </w:pPr>
      <w:r w:rsidRPr="003479BD">
        <w:rPr>
          <w:rFonts w:cs="Times New Roman"/>
          <w:szCs w:val="24"/>
          <w:lang w:val="en-GB"/>
        </w:rPr>
        <w:t xml:space="preserve">CIPAC methods </w:t>
      </w:r>
      <w:r w:rsidR="00F36D9E" w:rsidRPr="003479BD">
        <w:rPr>
          <w:rFonts w:cs="Times New Roman"/>
          <w:szCs w:val="24"/>
          <w:lang w:val="en-GB"/>
        </w:rPr>
        <w:t>provide the</w:t>
      </w:r>
      <w:r w:rsidR="00E60BF0" w:rsidRPr="003479BD">
        <w:rPr>
          <w:rFonts w:cs="Times New Roman"/>
          <w:szCs w:val="24"/>
          <w:lang w:val="en-GB"/>
        </w:rPr>
        <w:t xml:space="preserve"> availability of </w:t>
      </w:r>
      <w:r w:rsidR="00BD4F61" w:rsidRPr="003479BD">
        <w:rPr>
          <w:rFonts w:cs="Times New Roman"/>
          <w:szCs w:val="24"/>
          <w:lang w:val="en-GB"/>
        </w:rPr>
        <w:t xml:space="preserve">standardised and </w:t>
      </w:r>
      <w:r w:rsidRPr="003479BD">
        <w:rPr>
          <w:rFonts w:cs="Times New Roman"/>
          <w:szCs w:val="24"/>
          <w:lang w:val="en-GB"/>
        </w:rPr>
        <w:t>international</w:t>
      </w:r>
      <w:r w:rsidR="00E60BF0" w:rsidRPr="003479BD">
        <w:rPr>
          <w:rFonts w:cs="Times New Roman"/>
          <w:szCs w:val="24"/>
          <w:lang w:val="en-GB"/>
        </w:rPr>
        <w:t>ly</w:t>
      </w:r>
      <w:r w:rsidRPr="003479BD">
        <w:rPr>
          <w:rFonts w:cs="Times New Roman"/>
          <w:szCs w:val="24"/>
          <w:lang w:val="en-GB"/>
        </w:rPr>
        <w:t xml:space="preserve"> agree</w:t>
      </w:r>
      <w:r w:rsidR="00E60BF0" w:rsidRPr="003479BD">
        <w:rPr>
          <w:rFonts w:cs="Times New Roman"/>
          <w:szCs w:val="24"/>
          <w:lang w:val="en-GB"/>
        </w:rPr>
        <w:t>d</w:t>
      </w:r>
      <w:r w:rsidRPr="003479BD">
        <w:rPr>
          <w:rFonts w:cs="Times New Roman"/>
          <w:szCs w:val="24"/>
          <w:lang w:val="en-GB"/>
        </w:rPr>
        <w:t xml:space="preserve"> methods for the analysis of </w:t>
      </w:r>
      <w:r w:rsidR="00C559A8">
        <w:rPr>
          <w:rFonts w:cs="Times New Roman"/>
          <w:szCs w:val="24"/>
          <w:lang w:val="en-GB"/>
        </w:rPr>
        <w:t xml:space="preserve">active ingredients and relevant impurities in </w:t>
      </w:r>
      <w:r w:rsidRPr="003479BD">
        <w:rPr>
          <w:rFonts w:cs="Times New Roman"/>
          <w:szCs w:val="24"/>
          <w:lang w:val="en-GB"/>
        </w:rPr>
        <w:t>pesticide</w:t>
      </w:r>
      <w:r w:rsidR="00E33F24" w:rsidRPr="00CB6452">
        <w:rPr>
          <w:rStyle w:val="Funotenzeichen"/>
          <w:rFonts w:cs="Times New Roman"/>
          <w:szCs w:val="24"/>
          <w:highlight w:val="yellow"/>
          <w:lang w:val="en-GB"/>
        </w:rPr>
        <w:footnoteReference w:id="1"/>
      </w:r>
      <w:r w:rsidRPr="003479BD">
        <w:rPr>
          <w:rFonts w:cs="Times New Roman"/>
          <w:szCs w:val="24"/>
          <w:lang w:val="en-GB"/>
        </w:rPr>
        <w:t xml:space="preserve"> </w:t>
      </w:r>
      <w:r w:rsidR="00C45A68">
        <w:rPr>
          <w:rFonts w:cs="Times New Roman"/>
          <w:szCs w:val="24"/>
          <w:lang w:val="en-GB"/>
        </w:rPr>
        <w:t>products as well as</w:t>
      </w:r>
      <w:r w:rsidR="00232D53">
        <w:rPr>
          <w:rFonts w:cs="Times New Roman"/>
          <w:szCs w:val="24"/>
          <w:lang w:val="en-GB"/>
        </w:rPr>
        <w:t xml:space="preserve"> physical, </w:t>
      </w:r>
      <w:r w:rsidRPr="003479BD">
        <w:rPr>
          <w:rFonts w:cs="Times New Roman"/>
          <w:szCs w:val="24"/>
          <w:lang w:val="en-GB"/>
        </w:rPr>
        <w:t xml:space="preserve">chemical </w:t>
      </w:r>
      <w:r w:rsidR="00E472AE" w:rsidRPr="003479BD">
        <w:rPr>
          <w:rFonts w:cs="Times New Roman"/>
          <w:szCs w:val="24"/>
          <w:lang w:val="en-GB"/>
        </w:rPr>
        <w:t xml:space="preserve">and technical </w:t>
      </w:r>
      <w:r w:rsidRPr="003479BD">
        <w:rPr>
          <w:rFonts w:cs="Times New Roman"/>
          <w:szCs w:val="24"/>
          <w:lang w:val="en-GB"/>
        </w:rPr>
        <w:t>test methods for formulations.</w:t>
      </w:r>
      <w:r w:rsidR="00E60BF0" w:rsidRPr="003479BD">
        <w:rPr>
          <w:rFonts w:cs="Times New Roman"/>
          <w:szCs w:val="24"/>
          <w:lang w:val="en-GB"/>
        </w:rPr>
        <w:t xml:space="preserve"> </w:t>
      </w:r>
      <w:r w:rsidR="00C45A68">
        <w:rPr>
          <w:rFonts w:cs="Times New Roman"/>
          <w:szCs w:val="24"/>
          <w:lang w:val="en-GB"/>
        </w:rPr>
        <w:t>CIPAC methods</w:t>
      </w:r>
      <w:r w:rsidR="00E472AE" w:rsidRPr="003479BD">
        <w:rPr>
          <w:rFonts w:cs="Times New Roman"/>
          <w:szCs w:val="24"/>
          <w:lang w:val="en-GB"/>
        </w:rPr>
        <w:t xml:space="preserve"> are used</w:t>
      </w:r>
      <w:r w:rsidR="00E60BF0" w:rsidRPr="003479BD">
        <w:rPr>
          <w:rFonts w:cs="Times New Roman"/>
          <w:szCs w:val="24"/>
          <w:lang w:val="en-GB"/>
        </w:rPr>
        <w:t xml:space="preserve"> by monitoring laboratories, registration authorities, </w:t>
      </w:r>
      <w:r w:rsidR="00C45A68">
        <w:rPr>
          <w:rFonts w:cs="Times New Roman"/>
          <w:szCs w:val="24"/>
          <w:lang w:val="en-GB"/>
        </w:rPr>
        <w:t xml:space="preserve">for </w:t>
      </w:r>
      <w:r w:rsidR="00BD4F61" w:rsidRPr="003479BD">
        <w:rPr>
          <w:rFonts w:cs="Times New Roman"/>
          <w:szCs w:val="24"/>
          <w:lang w:val="en-GB"/>
        </w:rPr>
        <w:t>regulatory compliance</w:t>
      </w:r>
      <w:r w:rsidR="00C45A68">
        <w:rPr>
          <w:rFonts w:cs="Times New Roman"/>
          <w:szCs w:val="24"/>
          <w:lang w:val="en-GB"/>
        </w:rPr>
        <w:t>, and</w:t>
      </w:r>
      <w:r w:rsidR="00E60BF0" w:rsidRPr="003479BD">
        <w:rPr>
          <w:rFonts w:cs="Times New Roman"/>
          <w:szCs w:val="24"/>
          <w:lang w:val="en-GB"/>
        </w:rPr>
        <w:t xml:space="preserve"> </w:t>
      </w:r>
      <w:r w:rsidR="00C45A68">
        <w:rPr>
          <w:rFonts w:cs="Times New Roman"/>
          <w:szCs w:val="24"/>
          <w:lang w:val="en-GB"/>
        </w:rPr>
        <w:t xml:space="preserve">for </w:t>
      </w:r>
      <w:r w:rsidR="00E60BF0" w:rsidRPr="003479BD">
        <w:rPr>
          <w:rFonts w:cs="Times New Roman"/>
          <w:szCs w:val="24"/>
          <w:lang w:val="en-GB"/>
        </w:rPr>
        <w:t>FAO and WHO specifications.</w:t>
      </w:r>
    </w:p>
    <w:p w14:paraId="32CB20EE" w14:textId="77777777" w:rsidR="002D5B03" w:rsidRPr="00AD6061" w:rsidRDefault="002D5B03">
      <w:pPr>
        <w:rPr>
          <w:rFonts w:cs="Times New Roman"/>
          <w:szCs w:val="24"/>
          <w:lang w:val="en-GB"/>
        </w:rPr>
      </w:pPr>
    </w:p>
    <w:p w14:paraId="35BB26D9" w14:textId="60587AED" w:rsidR="00170F61" w:rsidRPr="00AD6061" w:rsidRDefault="000E369A" w:rsidP="00363CE3">
      <w:pPr>
        <w:pStyle w:val="berschrift1"/>
      </w:pPr>
      <w:bookmarkStart w:id="2" w:name="_Toc165641378"/>
      <w:r w:rsidRPr="00AD6061">
        <w:t>Collaborative trial to get a CIPAC method</w:t>
      </w:r>
      <w:bookmarkEnd w:id="2"/>
    </w:p>
    <w:p w14:paraId="0ECAC000" w14:textId="77777777" w:rsidR="00170F61" w:rsidRPr="00E70B11" w:rsidRDefault="000F0CE0" w:rsidP="00363CE3">
      <w:pPr>
        <w:pStyle w:val="berschrift2"/>
      </w:pPr>
      <w:r w:rsidRPr="00E70B11">
        <w:t>Scope</w:t>
      </w:r>
    </w:p>
    <w:p w14:paraId="13348743" w14:textId="4A6A5035" w:rsidR="004A05A7" w:rsidRDefault="00560FE3" w:rsidP="00560FE3">
      <w:pPr>
        <w:rPr>
          <w:rFonts w:cs="Times New Roman"/>
          <w:szCs w:val="24"/>
          <w:lang w:val="en-GB"/>
        </w:rPr>
      </w:pPr>
      <w:r w:rsidRPr="00560FE3">
        <w:rPr>
          <w:rFonts w:cs="Times New Roman"/>
          <w:szCs w:val="24"/>
          <w:lang w:val="en-GB"/>
        </w:rPr>
        <w:t xml:space="preserve">A collaborative study is an inter-laboratory study in which each </w:t>
      </w:r>
      <w:r w:rsidR="00907B03">
        <w:rPr>
          <w:rFonts w:cs="Times New Roman"/>
          <w:szCs w:val="24"/>
          <w:lang w:val="en-GB"/>
        </w:rPr>
        <w:t xml:space="preserve">participating </w:t>
      </w:r>
      <w:r w:rsidRPr="00560FE3">
        <w:rPr>
          <w:rFonts w:cs="Times New Roman"/>
          <w:szCs w:val="24"/>
          <w:lang w:val="en-GB"/>
        </w:rPr>
        <w:t>laboratory uses the defined</w:t>
      </w:r>
      <w:r>
        <w:rPr>
          <w:rFonts w:cs="Times New Roman"/>
          <w:szCs w:val="24"/>
          <w:lang w:val="en-GB"/>
        </w:rPr>
        <w:t xml:space="preserve"> </w:t>
      </w:r>
      <w:r w:rsidRPr="00560FE3">
        <w:rPr>
          <w:rFonts w:cs="Times New Roman"/>
          <w:szCs w:val="24"/>
          <w:lang w:val="en-GB"/>
        </w:rPr>
        <w:t xml:space="preserve">method </w:t>
      </w:r>
      <w:r w:rsidR="00907B03">
        <w:rPr>
          <w:rFonts w:cs="Times New Roman"/>
          <w:szCs w:val="24"/>
          <w:lang w:val="en-GB"/>
        </w:rPr>
        <w:t>to assess</w:t>
      </w:r>
      <w:r>
        <w:rPr>
          <w:rFonts w:cs="Times New Roman"/>
          <w:szCs w:val="24"/>
          <w:lang w:val="en-GB"/>
        </w:rPr>
        <w:t xml:space="preserve"> the performance </w:t>
      </w:r>
      <w:r w:rsidRPr="00560FE3">
        <w:rPr>
          <w:rFonts w:cs="Times New Roman"/>
          <w:szCs w:val="24"/>
          <w:lang w:val="en-GB"/>
        </w:rPr>
        <w:t xml:space="preserve">characteristics </w:t>
      </w:r>
      <w:r w:rsidR="00907B03">
        <w:rPr>
          <w:rFonts w:cs="Times New Roman"/>
          <w:szCs w:val="24"/>
          <w:lang w:val="en-GB"/>
        </w:rPr>
        <w:t>of the</w:t>
      </w:r>
      <w:r w:rsidRPr="00560FE3">
        <w:rPr>
          <w:rFonts w:cs="Times New Roman"/>
          <w:szCs w:val="24"/>
          <w:lang w:val="en-GB"/>
        </w:rPr>
        <w:t xml:space="preserve"> method</w:t>
      </w:r>
      <w:r w:rsidR="00907B03">
        <w:rPr>
          <w:rFonts w:cs="Times New Roman"/>
          <w:szCs w:val="24"/>
          <w:lang w:val="en-GB"/>
        </w:rPr>
        <w:t xml:space="preserve"> for the given</w:t>
      </w:r>
      <w:r w:rsidR="003B4E18">
        <w:rPr>
          <w:rFonts w:cs="Times New Roman"/>
          <w:szCs w:val="24"/>
          <w:lang w:val="en-GB"/>
        </w:rPr>
        <w:t xml:space="preserve"> test </w:t>
      </w:r>
      <w:r w:rsidR="00907B03">
        <w:rPr>
          <w:rFonts w:cs="Times New Roman"/>
          <w:szCs w:val="24"/>
          <w:lang w:val="en-GB"/>
        </w:rPr>
        <w:t>material</w:t>
      </w:r>
      <w:r w:rsidRPr="00560FE3">
        <w:rPr>
          <w:rFonts w:cs="Times New Roman"/>
          <w:szCs w:val="24"/>
          <w:lang w:val="en-GB"/>
        </w:rPr>
        <w:t>.</w:t>
      </w:r>
      <w:r w:rsidR="00907B03">
        <w:rPr>
          <w:rFonts w:cs="Times New Roman"/>
          <w:szCs w:val="24"/>
          <w:lang w:val="en-GB"/>
        </w:rPr>
        <w:t xml:space="preserve"> </w:t>
      </w:r>
      <w:r w:rsidRPr="00560FE3">
        <w:rPr>
          <w:rFonts w:cs="Times New Roman"/>
          <w:szCs w:val="24"/>
          <w:lang w:val="en-GB"/>
        </w:rPr>
        <w:t xml:space="preserve">It </w:t>
      </w:r>
      <w:r w:rsidR="00C559A8">
        <w:rPr>
          <w:rFonts w:cs="Times New Roman"/>
          <w:szCs w:val="24"/>
          <w:lang w:val="en-GB"/>
        </w:rPr>
        <w:t>is</w:t>
      </w:r>
      <w:r w:rsidRPr="00560FE3">
        <w:rPr>
          <w:rFonts w:cs="Times New Roman"/>
          <w:szCs w:val="24"/>
          <w:lang w:val="en-GB"/>
        </w:rPr>
        <w:t xml:space="preserve"> </w:t>
      </w:r>
      <w:r w:rsidR="00C559A8">
        <w:rPr>
          <w:rFonts w:cs="Times New Roman"/>
          <w:szCs w:val="24"/>
          <w:lang w:val="en-GB"/>
        </w:rPr>
        <w:t>pointed out</w:t>
      </w:r>
      <w:r w:rsidRPr="00560FE3">
        <w:rPr>
          <w:rFonts w:cs="Times New Roman"/>
          <w:szCs w:val="24"/>
          <w:lang w:val="en-GB"/>
        </w:rPr>
        <w:t xml:space="preserve"> that a collaborative study is primarily a test of the m</w:t>
      </w:r>
      <w:r w:rsidR="00156449">
        <w:rPr>
          <w:rFonts w:cs="Times New Roman"/>
          <w:szCs w:val="24"/>
          <w:lang w:val="en-GB"/>
        </w:rPr>
        <w:t>ethod and not of the laboratory</w:t>
      </w:r>
      <w:r w:rsidR="00156449" w:rsidRPr="00156449">
        <w:rPr>
          <w:rFonts w:cs="Times New Roman"/>
          <w:szCs w:val="24"/>
          <w:highlight w:val="yellow"/>
          <w:lang w:val="en-GB"/>
        </w:rPr>
        <w:t>!</w:t>
      </w:r>
    </w:p>
    <w:p w14:paraId="4B3343BC" w14:textId="77777777" w:rsidR="00560FE3" w:rsidRPr="00560FE3" w:rsidRDefault="00560FE3" w:rsidP="00560FE3">
      <w:pPr>
        <w:rPr>
          <w:rFonts w:cs="Times New Roman"/>
          <w:szCs w:val="24"/>
          <w:lang w:val="en-GB"/>
        </w:rPr>
      </w:pPr>
    </w:p>
    <w:p w14:paraId="6135BED9" w14:textId="77777777" w:rsidR="000E369A" w:rsidRPr="00AD6061" w:rsidRDefault="000E369A" w:rsidP="00363CE3">
      <w:pPr>
        <w:pStyle w:val="berschrift2"/>
      </w:pPr>
      <w:bookmarkStart w:id="3" w:name="_Ref165641282"/>
      <w:r w:rsidRPr="00AD6061">
        <w:t>How to apply</w:t>
      </w:r>
      <w:bookmarkEnd w:id="3"/>
    </w:p>
    <w:p w14:paraId="65E77CCC" w14:textId="06C3C237" w:rsidR="00BA7FC2" w:rsidRPr="00AD6061" w:rsidRDefault="00BA7FC2" w:rsidP="00BA7FC2">
      <w:pPr>
        <w:rPr>
          <w:lang w:val="en-GB"/>
        </w:rPr>
      </w:pPr>
      <w:r w:rsidRPr="00AD6061">
        <w:rPr>
          <w:lang w:val="en-GB"/>
        </w:rPr>
        <w:t xml:space="preserve">CIPAC recommends conducting </w:t>
      </w:r>
      <w:r w:rsidR="00D10CD8">
        <w:rPr>
          <w:lang w:val="en-GB"/>
        </w:rPr>
        <w:t xml:space="preserve">first </w:t>
      </w:r>
      <w:r w:rsidRPr="00AD6061">
        <w:rPr>
          <w:lang w:val="en-GB"/>
        </w:rPr>
        <w:t>a small scale</w:t>
      </w:r>
      <w:r w:rsidR="00254FF4">
        <w:rPr>
          <w:lang w:val="en-GB"/>
        </w:rPr>
        <w:t xml:space="preserve"> trial </w:t>
      </w:r>
      <w:r w:rsidR="00D10CD8" w:rsidRPr="00D10CD8">
        <w:rPr>
          <w:highlight w:val="yellow"/>
          <w:lang w:val="en-GB"/>
        </w:rPr>
        <w:t xml:space="preserve">with </w:t>
      </w:r>
      <w:r w:rsidR="00156449">
        <w:rPr>
          <w:highlight w:val="yellow"/>
          <w:lang w:val="en-GB"/>
        </w:rPr>
        <w:t>a minimum of four</w:t>
      </w:r>
      <w:r w:rsidR="00D10CD8" w:rsidRPr="00D10CD8">
        <w:rPr>
          <w:highlight w:val="yellow"/>
          <w:lang w:val="en-GB"/>
        </w:rPr>
        <w:t xml:space="preserve"> participants</w:t>
      </w:r>
      <w:r w:rsidR="00D10CD8">
        <w:rPr>
          <w:lang w:val="en-GB"/>
        </w:rPr>
        <w:t xml:space="preserve"> </w:t>
      </w:r>
      <w:r w:rsidR="00254FF4">
        <w:rPr>
          <w:lang w:val="en-GB"/>
        </w:rPr>
        <w:t xml:space="preserve">to reveal problems or identify </w:t>
      </w:r>
      <w:r w:rsidRPr="00AD6061">
        <w:rPr>
          <w:lang w:val="en-GB"/>
        </w:rPr>
        <w:t xml:space="preserve">difficulties with the method before conducting a full scale trial. This is however just a recommendation and not mandatory. In case help is needed to acquire laboratories for the small scale trial, either CIPAC or one of the </w:t>
      </w:r>
      <w:r w:rsidR="00407FB4">
        <w:rPr>
          <w:lang w:val="en-GB"/>
        </w:rPr>
        <w:t>national</w:t>
      </w:r>
      <w:r w:rsidR="006D26EF">
        <w:rPr>
          <w:lang w:val="en-GB"/>
        </w:rPr>
        <w:t xml:space="preserve"> Pesticide</w:t>
      </w:r>
      <w:r w:rsidR="00681C59">
        <w:rPr>
          <w:lang w:val="en-GB"/>
        </w:rPr>
        <w:t>s</w:t>
      </w:r>
      <w:r w:rsidR="00C559A8">
        <w:rPr>
          <w:lang w:val="en-GB"/>
        </w:rPr>
        <w:t xml:space="preserve"> Analytical Council</w:t>
      </w:r>
      <w:r w:rsidR="006D26EF">
        <w:rPr>
          <w:lang w:val="en-GB"/>
        </w:rPr>
        <w:t>s</w:t>
      </w:r>
      <w:r w:rsidRPr="00AD6061">
        <w:rPr>
          <w:lang w:val="en-GB"/>
        </w:rPr>
        <w:t xml:space="preserve"> </w:t>
      </w:r>
      <w:r w:rsidR="006D26EF">
        <w:rPr>
          <w:lang w:val="en-GB"/>
        </w:rPr>
        <w:t xml:space="preserve">(PAC) </w:t>
      </w:r>
      <w:r w:rsidRPr="00AD6061">
        <w:rPr>
          <w:lang w:val="en-GB"/>
        </w:rPr>
        <w:t>can be contacted.</w:t>
      </w:r>
    </w:p>
    <w:p w14:paraId="7CAB8283" w14:textId="77777777" w:rsidR="00BA7FC2" w:rsidRPr="00AD6061" w:rsidRDefault="00BA7FC2" w:rsidP="00BA7FC2">
      <w:pPr>
        <w:rPr>
          <w:rFonts w:cs="Times New Roman"/>
          <w:szCs w:val="24"/>
          <w:lang w:val="en-GB"/>
        </w:rPr>
      </w:pPr>
    </w:p>
    <w:p w14:paraId="5ABAC4B7" w14:textId="77777777" w:rsidR="00BA7FC2" w:rsidRPr="00AD6061" w:rsidRDefault="00BA7FC2" w:rsidP="00BA7FC2">
      <w:pPr>
        <w:ind w:left="426" w:hanging="426"/>
        <w:rPr>
          <w:rFonts w:cs="Times New Roman"/>
          <w:szCs w:val="24"/>
          <w:lang w:val="en-GB"/>
        </w:rPr>
      </w:pPr>
      <w:r w:rsidRPr="00AD6061">
        <w:rPr>
          <w:rFonts w:cs="Times New Roman"/>
          <w:szCs w:val="24"/>
          <w:lang w:val="en-GB"/>
        </w:rPr>
        <w:t xml:space="preserve">a) </w:t>
      </w:r>
      <w:r w:rsidRPr="00AD6061">
        <w:rPr>
          <w:rFonts w:cs="Times New Roman"/>
          <w:szCs w:val="24"/>
          <w:lang w:val="en-GB"/>
        </w:rPr>
        <w:tab/>
        <w:t>Contact the secretary of CIPAC to clarify open issues.</w:t>
      </w:r>
    </w:p>
    <w:p w14:paraId="4A197453" w14:textId="77777777" w:rsidR="00BA7FC2" w:rsidRPr="00AD6061" w:rsidRDefault="00BA7FC2" w:rsidP="00BA7FC2">
      <w:pPr>
        <w:ind w:left="426" w:hanging="426"/>
        <w:rPr>
          <w:rFonts w:cs="Times New Roman"/>
          <w:szCs w:val="24"/>
          <w:lang w:val="en-GB"/>
        </w:rPr>
      </w:pPr>
      <w:r w:rsidRPr="00AD6061">
        <w:rPr>
          <w:rFonts w:cs="Times New Roman"/>
          <w:szCs w:val="24"/>
          <w:lang w:val="en-GB"/>
        </w:rPr>
        <w:t xml:space="preserve">b) </w:t>
      </w:r>
      <w:r w:rsidRPr="00AD6061">
        <w:rPr>
          <w:rFonts w:cs="Times New Roman"/>
          <w:szCs w:val="24"/>
          <w:lang w:val="en-GB"/>
        </w:rPr>
        <w:tab/>
        <w:t>Provide a draft information sheet including information on:</w:t>
      </w:r>
    </w:p>
    <w:p w14:paraId="4D9077CE" w14:textId="77777777" w:rsidR="00BA7FC2" w:rsidRPr="00AD6061" w:rsidRDefault="00BA7FC2" w:rsidP="005516AE">
      <w:pPr>
        <w:pStyle w:val="Listenabsatz"/>
        <w:numPr>
          <w:ilvl w:val="0"/>
          <w:numId w:val="24"/>
        </w:numPr>
        <w:ind w:left="851"/>
        <w:rPr>
          <w:rFonts w:cs="Times New Roman"/>
          <w:szCs w:val="24"/>
          <w:lang w:val="en-GB"/>
        </w:rPr>
      </w:pPr>
      <w:r w:rsidRPr="00AD6061">
        <w:rPr>
          <w:rFonts w:cs="Times New Roman"/>
          <w:szCs w:val="24"/>
          <w:lang w:val="en-GB"/>
        </w:rPr>
        <w:t>the contact person, including e-mail address and phone number</w:t>
      </w:r>
    </w:p>
    <w:p w14:paraId="3A510A01" w14:textId="77777777" w:rsidR="00BA7FC2" w:rsidRPr="00AD6061" w:rsidRDefault="00BA7FC2" w:rsidP="005516AE">
      <w:pPr>
        <w:pStyle w:val="Listenabsatz"/>
        <w:numPr>
          <w:ilvl w:val="0"/>
          <w:numId w:val="24"/>
        </w:numPr>
        <w:ind w:left="851"/>
        <w:rPr>
          <w:rFonts w:cs="Times New Roman"/>
          <w:szCs w:val="24"/>
          <w:lang w:val="en-GB"/>
        </w:rPr>
      </w:pPr>
      <w:r w:rsidRPr="00AD6061">
        <w:rPr>
          <w:rFonts w:cs="Times New Roman"/>
          <w:szCs w:val="24"/>
          <w:lang w:val="en-GB"/>
        </w:rPr>
        <w:t>a method description containing the essential parameters of the method including the required equipment</w:t>
      </w:r>
    </w:p>
    <w:p w14:paraId="51F99EFB" w14:textId="77777777" w:rsidR="00BA7FC2" w:rsidRPr="00AD6061" w:rsidRDefault="00BA7FC2" w:rsidP="005516AE">
      <w:pPr>
        <w:pStyle w:val="Listenabsatz"/>
        <w:numPr>
          <w:ilvl w:val="0"/>
          <w:numId w:val="24"/>
        </w:numPr>
        <w:ind w:left="851"/>
        <w:rPr>
          <w:rFonts w:cs="Times New Roman"/>
          <w:szCs w:val="24"/>
          <w:lang w:val="en-GB"/>
        </w:rPr>
      </w:pPr>
      <w:r w:rsidRPr="00AD6061">
        <w:rPr>
          <w:rFonts w:cs="Times New Roman"/>
          <w:szCs w:val="24"/>
          <w:lang w:val="en-GB"/>
        </w:rPr>
        <w:t>the proposed formulation types</w:t>
      </w:r>
    </w:p>
    <w:p w14:paraId="7054DC1F" w14:textId="77777777" w:rsidR="00BA7FC2" w:rsidRPr="00AD6061" w:rsidRDefault="00BA7FC2" w:rsidP="005516AE">
      <w:pPr>
        <w:pStyle w:val="Listenabsatz"/>
        <w:numPr>
          <w:ilvl w:val="0"/>
          <w:numId w:val="24"/>
        </w:numPr>
        <w:ind w:left="851"/>
        <w:rPr>
          <w:rFonts w:cs="Times New Roman"/>
          <w:szCs w:val="24"/>
          <w:lang w:val="en-GB"/>
        </w:rPr>
      </w:pPr>
      <w:r w:rsidRPr="00AD6061">
        <w:rPr>
          <w:rFonts w:cs="Times New Roman"/>
          <w:szCs w:val="24"/>
          <w:lang w:val="en-GB"/>
        </w:rPr>
        <w:t>the time frame of the trial</w:t>
      </w:r>
    </w:p>
    <w:p w14:paraId="028D8268" w14:textId="2FA5E025" w:rsidR="00BA7FC2" w:rsidRDefault="00BA7FC2" w:rsidP="005516AE">
      <w:pPr>
        <w:pStyle w:val="Listenabsatz"/>
        <w:numPr>
          <w:ilvl w:val="0"/>
          <w:numId w:val="24"/>
        </w:numPr>
        <w:ind w:left="851"/>
        <w:rPr>
          <w:rFonts w:cs="Times New Roman"/>
          <w:szCs w:val="24"/>
          <w:lang w:val="en-GB"/>
        </w:rPr>
      </w:pPr>
      <w:r w:rsidRPr="00AD6061">
        <w:rPr>
          <w:rFonts w:cs="Times New Roman"/>
          <w:szCs w:val="24"/>
          <w:lang w:val="en-GB"/>
        </w:rPr>
        <w:t>the maximum number of possible participants, if it is proposed to be limited, with a justification</w:t>
      </w:r>
    </w:p>
    <w:p w14:paraId="0994C655" w14:textId="34484D16" w:rsidR="00A1208B" w:rsidRPr="00A1208B" w:rsidRDefault="00A1208B" w:rsidP="005516AE">
      <w:pPr>
        <w:pStyle w:val="Listenabsatz"/>
        <w:numPr>
          <w:ilvl w:val="0"/>
          <w:numId w:val="24"/>
        </w:numPr>
        <w:ind w:left="851"/>
        <w:rPr>
          <w:rFonts w:cs="Times New Roman"/>
          <w:szCs w:val="24"/>
          <w:highlight w:val="yellow"/>
          <w:lang w:val="en-GB"/>
        </w:rPr>
      </w:pPr>
      <w:r w:rsidRPr="00A1208B">
        <w:rPr>
          <w:rFonts w:cs="Times New Roman"/>
          <w:szCs w:val="24"/>
          <w:highlight w:val="yellow"/>
          <w:lang w:val="en-GB"/>
        </w:rPr>
        <w:t>previously obtained validation data</w:t>
      </w:r>
      <w:r>
        <w:rPr>
          <w:rFonts w:cs="Times New Roman"/>
          <w:szCs w:val="24"/>
          <w:highlight w:val="yellow"/>
          <w:lang w:val="en-GB"/>
        </w:rPr>
        <w:t xml:space="preserve"> (see </w:t>
      </w:r>
      <w:r>
        <w:rPr>
          <w:rFonts w:cs="Times New Roman"/>
          <w:szCs w:val="24"/>
          <w:highlight w:val="yellow"/>
          <w:lang w:val="en-GB"/>
        </w:rPr>
        <w:fldChar w:fldCharType="begin"/>
      </w:r>
      <w:r>
        <w:rPr>
          <w:rFonts w:cs="Times New Roman"/>
          <w:szCs w:val="24"/>
          <w:highlight w:val="yellow"/>
          <w:lang w:val="en-GB"/>
        </w:rPr>
        <w:instrText xml:space="preserve"> REF _Ref165641355 \r \h </w:instrText>
      </w:r>
      <w:r>
        <w:rPr>
          <w:rFonts w:cs="Times New Roman"/>
          <w:szCs w:val="24"/>
          <w:highlight w:val="yellow"/>
          <w:lang w:val="en-GB"/>
        </w:rPr>
      </w:r>
      <w:r>
        <w:rPr>
          <w:rFonts w:cs="Times New Roman"/>
          <w:szCs w:val="24"/>
          <w:highlight w:val="yellow"/>
          <w:lang w:val="en-GB"/>
        </w:rPr>
        <w:fldChar w:fldCharType="separate"/>
      </w:r>
      <w:r>
        <w:rPr>
          <w:rFonts w:cs="Times New Roman"/>
          <w:szCs w:val="24"/>
          <w:highlight w:val="yellow"/>
          <w:lang w:val="en-GB"/>
        </w:rPr>
        <w:t>5</w:t>
      </w:r>
      <w:r>
        <w:rPr>
          <w:rFonts w:cs="Times New Roman"/>
          <w:szCs w:val="24"/>
          <w:highlight w:val="yellow"/>
          <w:lang w:val="en-GB"/>
        </w:rPr>
        <w:fldChar w:fldCharType="end"/>
      </w:r>
      <w:r>
        <w:rPr>
          <w:rFonts w:cs="Times New Roman"/>
          <w:szCs w:val="24"/>
          <w:highlight w:val="yellow"/>
          <w:lang w:val="en-GB"/>
        </w:rPr>
        <w:t>)</w:t>
      </w:r>
    </w:p>
    <w:p w14:paraId="09D08E0D" w14:textId="3B4976B1" w:rsidR="00BA7FC2" w:rsidRDefault="00BA7FC2" w:rsidP="00BA7FC2">
      <w:pPr>
        <w:ind w:left="426" w:hanging="426"/>
        <w:rPr>
          <w:rFonts w:cs="Times New Roman"/>
          <w:szCs w:val="24"/>
          <w:lang w:val="en-GB"/>
        </w:rPr>
      </w:pPr>
      <w:r w:rsidRPr="00AD6061">
        <w:rPr>
          <w:rFonts w:cs="Times New Roman"/>
          <w:szCs w:val="24"/>
          <w:lang w:val="en-GB"/>
        </w:rPr>
        <w:t xml:space="preserve">c) </w:t>
      </w:r>
      <w:r w:rsidR="005516AE" w:rsidRPr="00AD6061">
        <w:rPr>
          <w:rFonts w:cs="Times New Roman"/>
          <w:szCs w:val="24"/>
          <w:lang w:val="en-GB"/>
        </w:rPr>
        <w:tab/>
      </w:r>
      <w:r w:rsidRPr="00AD6061">
        <w:rPr>
          <w:rFonts w:cs="Times New Roman"/>
          <w:szCs w:val="24"/>
          <w:lang w:val="en-GB"/>
        </w:rPr>
        <w:t>In cases where special equipment is required, expected not to be available in a pesticide quality control laboratory, the conductor of the trial should consider to provide this equipment to the participants. This information will be also included in the information sheet.</w:t>
      </w:r>
    </w:p>
    <w:p w14:paraId="0C5B3DFE" w14:textId="77777777" w:rsidR="00254FF4" w:rsidRPr="00AD6061" w:rsidRDefault="00254FF4" w:rsidP="00BA7FC2">
      <w:pPr>
        <w:ind w:left="426" w:hanging="426"/>
        <w:rPr>
          <w:rFonts w:cs="Times New Roman"/>
          <w:szCs w:val="24"/>
          <w:lang w:val="en-GB"/>
        </w:rPr>
      </w:pPr>
    </w:p>
    <w:p w14:paraId="3B4CFCF2" w14:textId="69747DE0" w:rsidR="009F7CD9" w:rsidRDefault="000E369A" w:rsidP="00363CE3">
      <w:pPr>
        <w:pStyle w:val="berschrift2"/>
      </w:pPr>
      <w:r w:rsidRPr="00AD6061">
        <w:t>How to conduct</w:t>
      </w:r>
    </w:p>
    <w:p w14:paraId="1D6BED1B" w14:textId="77777777" w:rsidR="00C559A8" w:rsidRPr="00AD6061" w:rsidRDefault="00C559A8" w:rsidP="00C559A8">
      <w:pPr>
        <w:pStyle w:val="berschrift3"/>
        <w:rPr>
          <w:lang w:val="en-GB"/>
        </w:rPr>
      </w:pPr>
      <w:bookmarkStart w:id="4" w:name="_Ref134787180"/>
      <w:r w:rsidRPr="00AD6061">
        <w:rPr>
          <w:lang w:val="en-GB"/>
        </w:rPr>
        <w:t>Duties of CIPAC</w:t>
      </w:r>
      <w:bookmarkEnd w:id="4"/>
    </w:p>
    <w:p w14:paraId="5073F295" w14:textId="20C25FA7" w:rsidR="00C559A8" w:rsidRPr="009236EB" w:rsidRDefault="00C559A8" w:rsidP="00C559A8">
      <w:pPr>
        <w:ind w:left="426" w:hanging="426"/>
        <w:rPr>
          <w:rFonts w:cs="Times New Roman"/>
          <w:szCs w:val="24"/>
          <w:lang w:val="en-GB"/>
        </w:rPr>
      </w:pPr>
      <w:r w:rsidRPr="00E472AE">
        <w:rPr>
          <w:rFonts w:cs="Times New Roman"/>
          <w:szCs w:val="24"/>
          <w:lang w:val="en-GB"/>
        </w:rPr>
        <w:t xml:space="preserve">a) </w:t>
      </w:r>
      <w:r w:rsidRPr="00E472AE">
        <w:rPr>
          <w:rFonts w:cs="Times New Roman"/>
          <w:szCs w:val="24"/>
          <w:lang w:val="en-GB"/>
        </w:rPr>
        <w:tab/>
        <w:t xml:space="preserve">CIPAC secretary double-checks with the conductor of the trial whether all essential </w:t>
      </w:r>
      <w:r w:rsidRPr="009236EB">
        <w:rPr>
          <w:rFonts w:cs="Times New Roman"/>
          <w:szCs w:val="24"/>
          <w:lang w:val="en-GB"/>
        </w:rPr>
        <w:t>information is available.</w:t>
      </w:r>
      <w:r w:rsidR="00D11039">
        <w:rPr>
          <w:rFonts w:cs="Times New Roman"/>
          <w:szCs w:val="24"/>
          <w:lang w:val="en-GB"/>
        </w:rPr>
        <w:t xml:space="preserve"> </w:t>
      </w:r>
    </w:p>
    <w:p w14:paraId="0B2E2CCD" w14:textId="77777777" w:rsidR="00C559A8" w:rsidRPr="009236EB" w:rsidRDefault="00C559A8" w:rsidP="00C559A8">
      <w:pPr>
        <w:ind w:left="426" w:hanging="426"/>
        <w:rPr>
          <w:rFonts w:cs="Times New Roman"/>
          <w:szCs w:val="24"/>
          <w:lang w:val="en-GB"/>
        </w:rPr>
      </w:pPr>
      <w:r w:rsidRPr="009236EB">
        <w:rPr>
          <w:rFonts w:cs="Times New Roman"/>
          <w:szCs w:val="24"/>
          <w:lang w:val="en-GB"/>
        </w:rPr>
        <w:t xml:space="preserve">b) </w:t>
      </w:r>
      <w:r w:rsidRPr="009236EB">
        <w:rPr>
          <w:rFonts w:cs="Times New Roman"/>
          <w:szCs w:val="24"/>
          <w:lang w:val="en-GB"/>
        </w:rPr>
        <w:tab/>
        <w:t>The information sheet is circulated via CIPAC website and e-mail distribution list.</w:t>
      </w:r>
    </w:p>
    <w:p w14:paraId="1F367433" w14:textId="4654A6ED" w:rsidR="00C559A8" w:rsidRPr="009236EB" w:rsidRDefault="00521F42" w:rsidP="00C559A8">
      <w:pPr>
        <w:ind w:left="426" w:hanging="426"/>
        <w:rPr>
          <w:rFonts w:cs="Times New Roman"/>
          <w:szCs w:val="24"/>
          <w:lang w:val="en-GB"/>
        </w:rPr>
      </w:pPr>
      <w:r>
        <w:rPr>
          <w:rFonts w:cs="Times New Roman"/>
          <w:szCs w:val="24"/>
          <w:lang w:val="en-GB"/>
        </w:rPr>
        <w:t>c</w:t>
      </w:r>
      <w:r w:rsidR="00C559A8" w:rsidRPr="009236EB">
        <w:rPr>
          <w:rFonts w:cs="Times New Roman"/>
          <w:szCs w:val="24"/>
          <w:lang w:val="en-GB"/>
        </w:rPr>
        <w:t>)</w:t>
      </w:r>
      <w:r w:rsidR="00C559A8" w:rsidRPr="009236EB">
        <w:rPr>
          <w:rFonts w:cs="Times New Roman"/>
          <w:szCs w:val="24"/>
          <w:lang w:val="en-GB"/>
        </w:rPr>
        <w:tab/>
        <w:t>To facilitate the customs clearance for the distribution of the samples CIPAC will provide a corresponding confirmation letter to the collaborative trial coordinator (see</w:t>
      </w:r>
      <w:r w:rsidR="003907E4" w:rsidRPr="009236EB">
        <w:rPr>
          <w:rFonts w:cs="Times New Roman"/>
          <w:szCs w:val="24"/>
          <w:lang w:val="en-GB"/>
        </w:rPr>
        <w:t xml:space="preserve"> </w:t>
      </w:r>
      <w:r w:rsidR="003907E4" w:rsidRPr="009236EB">
        <w:rPr>
          <w:rFonts w:cs="Times New Roman"/>
          <w:szCs w:val="24"/>
          <w:lang w:val="en-GB"/>
        </w:rPr>
        <w:fldChar w:fldCharType="begin"/>
      </w:r>
      <w:r w:rsidR="003907E4" w:rsidRPr="009236EB">
        <w:rPr>
          <w:rFonts w:cs="Times New Roman"/>
          <w:szCs w:val="24"/>
          <w:lang w:val="en-GB"/>
        </w:rPr>
        <w:instrText xml:space="preserve"> REF _Ref125634947 \r \h </w:instrText>
      </w:r>
      <w:r w:rsidR="009236EB">
        <w:rPr>
          <w:rFonts w:cs="Times New Roman"/>
          <w:szCs w:val="24"/>
          <w:lang w:val="en-GB"/>
        </w:rPr>
        <w:instrText xml:space="preserve"> \* MERGEFORMAT </w:instrText>
      </w:r>
      <w:r w:rsidR="003907E4" w:rsidRPr="009236EB">
        <w:rPr>
          <w:rFonts w:cs="Times New Roman"/>
          <w:szCs w:val="24"/>
          <w:lang w:val="en-GB"/>
        </w:rPr>
      </w:r>
      <w:r w:rsidR="003907E4" w:rsidRPr="009236EB">
        <w:rPr>
          <w:rFonts w:cs="Times New Roman"/>
          <w:szCs w:val="24"/>
          <w:lang w:val="en-GB"/>
        </w:rPr>
        <w:fldChar w:fldCharType="separate"/>
      </w:r>
      <w:r w:rsidR="003907E4" w:rsidRPr="009236EB">
        <w:rPr>
          <w:rFonts w:cs="Times New Roman"/>
          <w:szCs w:val="24"/>
          <w:lang w:val="en-GB"/>
        </w:rPr>
        <w:t>3.3.2</w:t>
      </w:r>
      <w:r w:rsidR="003907E4" w:rsidRPr="009236EB">
        <w:rPr>
          <w:rFonts w:cs="Times New Roman"/>
          <w:szCs w:val="24"/>
          <w:lang w:val="en-GB"/>
        </w:rPr>
        <w:fldChar w:fldCharType="end"/>
      </w:r>
      <w:r w:rsidR="00C559A8" w:rsidRPr="009236EB">
        <w:rPr>
          <w:rFonts w:cs="Times New Roman"/>
          <w:szCs w:val="24"/>
          <w:lang w:val="en-GB"/>
        </w:rPr>
        <w:t>).</w:t>
      </w:r>
    </w:p>
    <w:p w14:paraId="350DEE84" w14:textId="77777777" w:rsidR="00C559A8" w:rsidRPr="009236EB" w:rsidRDefault="00C559A8" w:rsidP="00C559A8">
      <w:pPr>
        <w:rPr>
          <w:lang w:val="en-GB"/>
        </w:rPr>
      </w:pPr>
    </w:p>
    <w:p w14:paraId="1390956A" w14:textId="77777777" w:rsidR="00BA7FC2" w:rsidRPr="009236EB" w:rsidRDefault="00BA7FC2" w:rsidP="005516AE">
      <w:pPr>
        <w:pStyle w:val="berschrift3"/>
        <w:rPr>
          <w:lang w:val="en-GB"/>
        </w:rPr>
      </w:pPr>
      <w:bookmarkStart w:id="5" w:name="_Ref125634947"/>
      <w:r w:rsidRPr="009236EB">
        <w:rPr>
          <w:lang w:val="en-GB"/>
        </w:rPr>
        <w:t>Duties of the collaborative trial coordinator</w:t>
      </w:r>
      <w:bookmarkEnd w:id="5"/>
    </w:p>
    <w:p w14:paraId="2CC0B5DC" w14:textId="4DA52706" w:rsidR="00BA7FC2" w:rsidRPr="009236EB" w:rsidRDefault="008F70E1" w:rsidP="00C37096">
      <w:pPr>
        <w:ind w:left="426" w:hanging="426"/>
        <w:rPr>
          <w:rFonts w:cs="Times New Roman"/>
          <w:szCs w:val="24"/>
          <w:lang w:val="en-GB"/>
        </w:rPr>
      </w:pPr>
      <w:r w:rsidRPr="009236EB">
        <w:rPr>
          <w:rFonts w:cs="Times New Roman"/>
          <w:szCs w:val="24"/>
          <w:lang w:val="en-GB"/>
        </w:rPr>
        <w:t>a)</w:t>
      </w:r>
      <w:r w:rsidR="00BA7FC2" w:rsidRPr="009236EB">
        <w:rPr>
          <w:rFonts w:cs="Times New Roman"/>
          <w:szCs w:val="24"/>
          <w:lang w:val="en-GB"/>
        </w:rPr>
        <w:t xml:space="preserve"> </w:t>
      </w:r>
      <w:r w:rsidR="005516AE" w:rsidRPr="009236EB">
        <w:rPr>
          <w:rFonts w:cs="Times New Roman"/>
          <w:szCs w:val="24"/>
          <w:lang w:val="en-GB"/>
        </w:rPr>
        <w:tab/>
      </w:r>
      <w:r w:rsidR="00C37096" w:rsidRPr="00C37096">
        <w:rPr>
          <w:rFonts w:cs="Times New Roman"/>
          <w:szCs w:val="24"/>
          <w:highlight w:val="yellow"/>
          <w:lang w:val="en-GB"/>
        </w:rPr>
        <w:t>Laboratories participating in the collaborative trial are chosen by the trial coordinator at random from those that are willing to take part. As the method is intended for international use, laboratories of at least five countries from two continents</w:t>
      </w:r>
      <w:r w:rsidR="00EB3188">
        <w:rPr>
          <w:rStyle w:val="Funotenzeichen"/>
          <w:rFonts w:cs="Times New Roman"/>
          <w:szCs w:val="24"/>
          <w:highlight w:val="yellow"/>
          <w:lang w:val="en-GB"/>
        </w:rPr>
        <w:footnoteReference w:id="2"/>
      </w:r>
      <w:r w:rsidR="00C37096" w:rsidRPr="00C37096">
        <w:rPr>
          <w:rFonts w:cs="Times New Roman"/>
          <w:szCs w:val="24"/>
          <w:highlight w:val="yellow"/>
          <w:lang w:val="en-GB"/>
        </w:rPr>
        <w:t xml:space="preserve"> must participate.</w:t>
      </w:r>
      <w:r w:rsidR="00C37096">
        <w:rPr>
          <w:rFonts w:cs="Times New Roman"/>
          <w:szCs w:val="24"/>
          <w:lang w:val="en-GB"/>
        </w:rPr>
        <w:br/>
        <w:t xml:space="preserve">The </w:t>
      </w:r>
      <w:r w:rsidR="00C37096" w:rsidRPr="00C37096">
        <w:rPr>
          <w:rFonts w:cs="Times New Roman"/>
          <w:szCs w:val="24"/>
          <w:lang w:val="en-GB"/>
        </w:rPr>
        <w:t xml:space="preserve">trial coordinator </w:t>
      </w:r>
      <w:r w:rsidR="00C37096">
        <w:rPr>
          <w:rFonts w:cs="Times New Roman"/>
          <w:szCs w:val="24"/>
          <w:lang w:val="en-GB"/>
        </w:rPr>
        <w:t>p</w:t>
      </w:r>
      <w:r w:rsidR="00BA7FC2" w:rsidRPr="009236EB">
        <w:rPr>
          <w:rFonts w:cs="Times New Roman"/>
          <w:szCs w:val="24"/>
          <w:lang w:val="en-GB"/>
        </w:rPr>
        <w:t>rovide</w:t>
      </w:r>
      <w:r w:rsidR="00C37096">
        <w:rPr>
          <w:rFonts w:cs="Times New Roman"/>
          <w:szCs w:val="24"/>
          <w:lang w:val="en-GB"/>
        </w:rPr>
        <w:t>s</w:t>
      </w:r>
      <w:r w:rsidR="00BA7FC2" w:rsidRPr="009236EB">
        <w:rPr>
          <w:rFonts w:cs="Times New Roman"/>
          <w:szCs w:val="24"/>
          <w:lang w:val="en-GB"/>
        </w:rPr>
        <w:t xml:space="preserve"> feedback to </w:t>
      </w:r>
      <w:r w:rsidR="00C37096">
        <w:rPr>
          <w:rFonts w:cs="Times New Roman"/>
          <w:szCs w:val="24"/>
          <w:lang w:val="en-GB"/>
        </w:rPr>
        <w:t xml:space="preserve">the </w:t>
      </w:r>
      <w:r w:rsidR="00BA7FC2" w:rsidRPr="009236EB">
        <w:rPr>
          <w:rFonts w:cs="Times New Roman"/>
          <w:szCs w:val="24"/>
          <w:lang w:val="en-GB"/>
        </w:rPr>
        <w:t>CIPAC secretary about the selection procedure, if the number was limited and the laboratories that expressed interest in taking part in the trial was higher</w:t>
      </w:r>
      <w:r w:rsidR="00A2645B" w:rsidRPr="009236EB">
        <w:rPr>
          <w:rFonts w:cs="Times New Roman"/>
          <w:szCs w:val="24"/>
          <w:lang w:val="en-GB"/>
        </w:rPr>
        <w:t>.</w:t>
      </w:r>
      <w:r w:rsidR="00D11F33" w:rsidRPr="009236EB">
        <w:rPr>
          <w:rFonts w:cs="Times New Roman"/>
          <w:szCs w:val="24"/>
          <w:lang w:val="en-GB"/>
        </w:rPr>
        <w:br/>
        <w:t xml:space="preserve">It should be noted that at the end of the trial accepted results from at least </w:t>
      </w:r>
      <w:r w:rsidR="00254FF4" w:rsidRPr="009236EB">
        <w:rPr>
          <w:rFonts w:cs="Times New Roman"/>
          <w:szCs w:val="24"/>
          <w:lang w:val="en-GB"/>
        </w:rPr>
        <w:t>eight</w:t>
      </w:r>
      <w:r w:rsidR="00D11F33" w:rsidRPr="009236EB">
        <w:rPr>
          <w:rFonts w:cs="Times New Roman"/>
          <w:szCs w:val="24"/>
          <w:lang w:val="en-GB"/>
        </w:rPr>
        <w:t xml:space="preserve"> participants </w:t>
      </w:r>
      <w:r w:rsidR="00A35592" w:rsidRPr="00A35592">
        <w:rPr>
          <w:rFonts w:cs="Times New Roman"/>
          <w:szCs w:val="24"/>
          <w:highlight w:val="yellow"/>
          <w:lang w:val="en-GB"/>
        </w:rPr>
        <w:t xml:space="preserve">which still comply with the </w:t>
      </w:r>
      <w:r w:rsidR="00585C45">
        <w:rPr>
          <w:rFonts w:cs="Times New Roman"/>
          <w:szCs w:val="24"/>
          <w:highlight w:val="yellow"/>
          <w:lang w:val="en-GB"/>
        </w:rPr>
        <w:t xml:space="preserve">regional </w:t>
      </w:r>
      <w:r w:rsidR="00A35592" w:rsidRPr="00A35592">
        <w:rPr>
          <w:rFonts w:cs="Times New Roman"/>
          <w:szCs w:val="24"/>
          <w:highlight w:val="yellow"/>
          <w:lang w:val="en-GB"/>
        </w:rPr>
        <w:t>criteria used for the selection</w:t>
      </w:r>
      <w:r w:rsidR="00A35592" w:rsidRPr="00A35592">
        <w:rPr>
          <w:rFonts w:cs="Times New Roman"/>
          <w:szCs w:val="24"/>
          <w:lang w:val="en-GB"/>
        </w:rPr>
        <w:t xml:space="preserve"> </w:t>
      </w:r>
      <w:r w:rsidR="00D11F33" w:rsidRPr="009236EB">
        <w:rPr>
          <w:rFonts w:cs="Times New Roman"/>
          <w:szCs w:val="24"/>
          <w:lang w:val="en-GB"/>
        </w:rPr>
        <w:t xml:space="preserve">must be available. Otherwise, CIPAC will not adopt the method as a full method. The participation of </w:t>
      </w:r>
      <w:r w:rsidR="00254FF4" w:rsidRPr="009236EB">
        <w:rPr>
          <w:rFonts w:cs="Times New Roman"/>
          <w:szCs w:val="24"/>
          <w:lang w:val="en-GB"/>
        </w:rPr>
        <w:t>ten</w:t>
      </w:r>
      <w:r w:rsidR="00D11F33" w:rsidRPr="009236EB">
        <w:rPr>
          <w:rFonts w:cs="Times New Roman"/>
          <w:szCs w:val="24"/>
          <w:lang w:val="en-GB"/>
        </w:rPr>
        <w:t xml:space="preserve"> or more laboratories is therefore recommended.</w:t>
      </w:r>
    </w:p>
    <w:p w14:paraId="780D9528" w14:textId="2EDF66E0" w:rsidR="00B46AE8" w:rsidRPr="009236EB" w:rsidRDefault="008F70E1" w:rsidP="00B46AE8">
      <w:pPr>
        <w:ind w:left="426" w:hanging="426"/>
        <w:rPr>
          <w:rFonts w:cs="Times New Roman"/>
          <w:szCs w:val="24"/>
          <w:lang w:val="en-GB"/>
        </w:rPr>
      </w:pPr>
      <w:r w:rsidRPr="009236EB">
        <w:rPr>
          <w:rFonts w:cs="Times New Roman"/>
          <w:szCs w:val="24"/>
          <w:lang w:val="en-GB"/>
        </w:rPr>
        <w:lastRenderedPageBreak/>
        <w:t>b)</w:t>
      </w:r>
      <w:r w:rsidR="00B46AE8" w:rsidRPr="009236EB">
        <w:rPr>
          <w:rFonts w:cs="Times New Roman"/>
          <w:szCs w:val="24"/>
          <w:lang w:val="en-GB"/>
        </w:rPr>
        <w:tab/>
        <w:t xml:space="preserve">The method </w:t>
      </w:r>
      <w:r w:rsidR="0097589D" w:rsidRPr="009236EB">
        <w:rPr>
          <w:rFonts w:cs="Times New Roman"/>
          <w:szCs w:val="24"/>
          <w:lang w:val="en-GB"/>
        </w:rPr>
        <w:t xml:space="preserve">has to be </w:t>
      </w:r>
      <w:r w:rsidR="00B46AE8" w:rsidRPr="009236EB">
        <w:rPr>
          <w:rFonts w:cs="Times New Roman"/>
          <w:szCs w:val="24"/>
          <w:lang w:val="en-GB"/>
        </w:rPr>
        <w:t>written up in CIPAC format.</w:t>
      </w:r>
      <w:r w:rsidR="00B46AE8" w:rsidRPr="009236EB">
        <w:rPr>
          <w:rFonts w:cs="Times New Roman"/>
          <w:szCs w:val="24"/>
          <w:lang w:val="en-GB"/>
        </w:rPr>
        <w:br/>
        <w:t xml:space="preserve">The </w:t>
      </w:r>
      <w:r w:rsidR="00311703" w:rsidRPr="009236EB">
        <w:rPr>
          <w:rFonts w:cs="Times New Roman"/>
          <w:szCs w:val="24"/>
          <w:lang w:val="en-GB"/>
        </w:rPr>
        <w:t>trial</w:t>
      </w:r>
      <w:r w:rsidR="00B46AE8" w:rsidRPr="009236EB">
        <w:rPr>
          <w:rFonts w:cs="Times New Roman"/>
          <w:szCs w:val="24"/>
          <w:lang w:val="en-GB"/>
        </w:rPr>
        <w:t xml:space="preserve"> coordinator should ensure the following is provided:</w:t>
      </w:r>
    </w:p>
    <w:p w14:paraId="3C201060" w14:textId="77777777" w:rsidR="00D017FF" w:rsidRPr="00E472AE" w:rsidRDefault="008F70E1" w:rsidP="00D017FF">
      <w:pPr>
        <w:ind w:left="567" w:hanging="141"/>
        <w:rPr>
          <w:rFonts w:cs="Times New Roman"/>
          <w:szCs w:val="24"/>
          <w:lang w:val="en-GB"/>
        </w:rPr>
      </w:pPr>
      <w:r w:rsidRPr="009236EB">
        <w:rPr>
          <w:rFonts w:cs="Times New Roman"/>
          <w:szCs w:val="24"/>
          <w:lang w:val="en-GB"/>
        </w:rPr>
        <w:t>-</w:t>
      </w:r>
      <w:r w:rsidR="00B46AE8" w:rsidRPr="009236EB">
        <w:rPr>
          <w:rFonts w:cs="Times New Roman"/>
          <w:szCs w:val="24"/>
          <w:lang w:val="en-GB"/>
        </w:rPr>
        <w:t xml:space="preserve"> the necessary instructions to collaborators on sub-sampling and/or homogenization of</w:t>
      </w:r>
      <w:r w:rsidR="00B46AE8" w:rsidRPr="00E472AE">
        <w:rPr>
          <w:rFonts w:cs="Times New Roman"/>
          <w:szCs w:val="24"/>
          <w:lang w:val="en-GB"/>
        </w:rPr>
        <w:t xml:space="preserve"> samples, sub-samples or reference materials</w:t>
      </w:r>
    </w:p>
    <w:p w14:paraId="3520FBA2" w14:textId="2941A7BA" w:rsidR="00D017FF" w:rsidRPr="00E472AE" w:rsidRDefault="008F70E1" w:rsidP="00D017FF">
      <w:pPr>
        <w:ind w:left="567" w:hanging="141"/>
        <w:rPr>
          <w:rFonts w:cs="Times New Roman"/>
          <w:szCs w:val="24"/>
          <w:lang w:val="en-GB"/>
        </w:rPr>
      </w:pPr>
      <w:r w:rsidRPr="00E472AE">
        <w:rPr>
          <w:rFonts w:cs="Times New Roman"/>
          <w:szCs w:val="24"/>
          <w:lang w:val="en-GB"/>
        </w:rPr>
        <w:t>-</w:t>
      </w:r>
      <w:r w:rsidR="00B46AE8" w:rsidRPr="00E472AE">
        <w:rPr>
          <w:rFonts w:cs="Times New Roman"/>
          <w:szCs w:val="24"/>
          <w:lang w:val="en-GB"/>
        </w:rPr>
        <w:t xml:space="preserve"> any particular steps which should be taken to equilibrate the equipment before use, (e.g. the number of injections of samples or standards before starting analysis, and what repeatability of duplicate injections should be attained prior to starting the analysis)</w:t>
      </w:r>
    </w:p>
    <w:p w14:paraId="4D6237A3" w14:textId="77777777" w:rsidR="00D017FF" w:rsidRPr="00E472AE" w:rsidRDefault="008F70E1" w:rsidP="00D017FF">
      <w:pPr>
        <w:ind w:left="567" w:hanging="141"/>
        <w:rPr>
          <w:rFonts w:cs="Times New Roman"/>
          <w:szCs w:val="24"/>
          <w:lang w:val="en-GB"/>
        </w:rPr>
      </w:pPr>
      <w:r w:rsidRPr="00E472AE">
        <w:rPr>
          <w:rFonts w:cs="Times New Roman"/>
          <w:szCs w:val="24"/>
          <w:lang w:val="en-GB"/>
        </w:rPr>
        <w:t>-</w:t>
      </w:r>
      <w:r w:rsidR="00B46AE8" w:rsidRPr="00E472AE">
        <w:rPr>
          <w:rFonts w:cs="Times New Roman"/>
          <w:szCs w:val="24"/>
          <w:lang w:val="en-GB"/>
        </w:rPr>
        <w:t xml:space="preserve"> the injection sequence of samples, calibration solutions and the number of calibration solutions required in chromatographic methods</w:t>
      </w:r>
    </w:p>
    <w:p w14:paraId="4BFD547C" w14:textId="77777777" w:rsidR="00D017FF" w:rsidRPr="00E472AE" w:rsidRDefault="008F70E1" w:rsidP="00D017FF">
      <w:pPr>
        <w:ind w:left="567" w:hanging="141"/>
        <w:rPr>
          <w:rFonts w:cs="Times New Roman"/>
          <w:szCs w:val="24"/>
          <w:lang w:val="en-GB"/>
        </w:rPr>
      </w:pPr>
      <w:r w:rsidRPr="00E472AE">
        <w:rPr>
          <w:rFonts w:cs="Times New Roman"/>
          <w:szCs w:val="24"/>
          <w:lang w:val="en-GB"/>
        </w:rPr>
        <w:t>-</w:t>
      </w:r>
      <w:r w:rsidR="00B46AE8" w:rsidRPr="00E472AE">
        <w:rPr>
          <w:rFonts w:cs="Times New Roman"/>
          <w:szCs w:val="24"/>
          <w:lang w:val="en-GB"/>
        </w:rPr>
        <w:t xml:space="preserve"> any questions which participating laboratories need to be asked in order to ensure the collection of full details of their operating conditions, particularly any departure from the method</w:t>
      </w:r>
    </w:p>
    <w:p w14:paraId="509F04F1" w14:textId="77777777" w:rsidR="00D017FF" w:rsidRPr="00D3239C" w:rsidRDefault="008F70E1" w:rsidP="00D017FF">
      <w:pPr>
        <w:ind w:left="567" w:hanging="141"/>
        <w:rPr>
          <w:rFonts w:cs="Times New Roman"/>
          <w:szCs w:val="24"/>
          <w:lang w:val="en-GB"/>
        </w:rPr>
      </w:pPr>
      <w:r w:rsidRPr="00D3239C">
        <w:rPr>
          <w:rFonts w:cs="Times New Roman"/>
          <w:szCs w:val="24"/>
          <w:lang w:val="en-GB"/>
        </w:rPr>
        <w:t>-</w:t>
      </w:r>
      <w:r w:rsidR="00B46AE8" w:rsidRPr="00D3239C">
        <w:rPr>
          <w:rFonts w:cs="Times New Roman"/>
          <w:szCs w:val="24"/>
          <w:lang w:val="en-GB"/>
        </w:rPr>
        <w:t xml:space="preserve"> the equation and or calculations to be used to convert the data obtained into the results to be</w:t>
      </w:r>
      <w:r w:rsidR="0078235E" w:rsidRPr="00D3239C">
        <w:rPr>
          <w:rFonts w:cs="Times New Roman"/>
          <w:szCs w:val="24"/>
          <w:lang w:val="en-GB"/>
        </w:rPr>
        <w:t xml:space="preserve"> </w:t>
      </w:r>
      <w:r w:rsidR="00B46AE8" w:rsidRPr="00D3239C">
        <w:rPr>
          <w:rFonts w:cs="Times New Roman"/>
          <w:szCs w:val="24"/>
          <w:lang w:val="en-GB"/>
        </w:rPr>
        <w:t xml:space="preserve">reported, including the meaning </w:t>
      </w:r>
      <w:r w:rsidR="0078235E" w:rsidRPr="00D3239C">
        <w:rPr>
          <w:rFonts w:cs="Times New Roman"/>
          <w:szCs w:val="24"/>
          <w:lang w:val="en-GB"/>
        </w:rPr>
        <w:t>of symbols used in the equation</w:t>
      </w:r>
    </w:p>
    <w:p w14:paraId="7F8D80F7" w14:textId="2FFFB9FA" w:rsidR="00B46AE8" w:rsidRPr="00D3239C" w:rsidRDefault="008F70E1" w:rsidP="00D017FF">
      <w:pPr>
        <w:ind w:left="567" w:hanging="141"/>
        <w:rPr>
          <w:rFonts w:cs="Times New Roman"/>
          <w:szCs w:val="24"/>
          <w:lang w:val="en-GB"/>
        </w:rPr>
      </w:pPr>
      <w:r w:rsidRPr="00D3239C">
        <w:rPr>
          <w:rFonts w:cs="Times New Roman"/>
          <w:szCs w:val="24"/>
          <w:lang w:val="en-GB"/>
        </w:rPr>
        <w:t>-</w:t>
      </w:r>
      <w:r w:rsidR="00B46AE8" w:rsidRPr="00D3239C">
        <w:rPr>
          <w:rFonts w:cs="Times New Roman"/>
          <w:szCs w:val="24"/>
          <w:lang w:val="en-GB"/>
        </w:rPr>
        <w:t xml:space="preserve"> special information concerning storage of reference </w:t>
      </w:r>
      <w:r w:rsidR="0078235E" w:rsidRPr="00D3239C">
        <w:rPr>
          <w:rFonts w:cs="Times New Roman"/>
          <w:szCs w:val="24"/>
          <w:lang w:val="en-GB"/>
        </w:rPr>
        <w:t>m</w:t>
      </w:r>
      <w:r w:rsidR="00B46AE8" w:rsidRPr="00D3239C">
        <w:rPr>
          <w:rFonts w:cs="Times New Roman"/>
          <w:szCs w:val="24"/>
          <w:lang w:val="en-GB"/>
        </w:rPr>
        <w:t>aterials samples or prepared solutions and the</w:t>
      </w:r>
      <w:r w:rsidR="0078235E" w:rsidRPr="00D3239C">
        <w:rPr>
          <w:rFonts w:cs="Times New Roman"/>
          <w:szCs w:val="24"/>
          <w:lang w:val="en-GB"/>
        </w:rPr>
        <w:t xml:space="preserve"> </w:t>
      </w:r>
      <w:r w:rsidR="00043E62" w:rsidRPr="00D3239C">
        <w:rPr>
          <w:rFonts w:cs="Times New Roman"/>
          <w:szCs w:val="24"/>
          <w:lang w:val="en-GB"/>
        </w:rPr>
        <w:t>estimated shelf-</w:t>
      </w:r>
      <w:r w:rsidR="0078235E" w:rsidRPr="00D3239C">
        <w:rPr>
          <w:rFonts w:cs="Times New Roman"/>
          <w:szCs w:val="24"/>
          <w:lang w:val="en-GB"/>
        </w:rPr>
        <w:t>life of solutions and reagents</w:t>
      </w:r>
      <w:r w:rsidR="00E472AE" w:rsidRPr="00D3239C">
        <w:rPr>
          <w:rFonts w:cs="Times New Roman"/>
          <w:szCs w:val="24"/>
          <w:lang w:val="en-GB"/>
        </w:rPr>
        <w:t xml:space="preserve"> if necessary</w:t>
      </w:r>
      <w:r w:rsidR="0078235E" w:rsidRPr="00D3239C">
        <w:rPr>
          <w:rFonts w:cs="Times New Roman"/>
          <w:szCs w:val="24"/>
          <w:lang w:val="en-GB"/>
        </w:rPr>
        <w:t xml:space="preserve"> </w:t>
      </w:r>
    </w:p>
    <w:p w14:paraId="008E8A75" w14:textId="2C9027F7" w:rsidR="005B405B" w:rsidRDefault="005B405B" w:rsidP="00D017FF">
      <w:pPr>
        <w:ind w:left="567" w:hanging="141"/>
        <w:rPr>
          <w:rFonts w:cs="Times New Roman"/>
          <w:szCs w:val="24"/>
          <w:lang w:val="en-GB"/>
        </w:rPr>
      </w:pPr>
      <w:r w:rsidRPr="00D3239C">
        <w:rPr>
          <w:rFonts w:cs="Times New Roman"/>
          <w:szCs w:val="24"/>
          <w:lang w:val="en-GB"/>
        </w:rPr>
        <w:t>-</w:t>
      </w:r>
      <w:r w:rsidRPr="00D3239C">
        <w:rPr>
          <w:rFonts w:cs="Times New Roman"/>
          <w:szCs w:val="24"/>
          <w:lang w:val="en-GB"/>
        </w:rPr>
        <w:tab/>
      </w:r>
      <w:r w:rsidR="00913739" w:rsidRPr="00D3239C">
        <w:rPr>
          <w:rFonts w:cs="Times New Roman"/>
          <w:szCs w:val="24"/>
          <w:lang w:val="en-GB"/>
        </w:rPr>
        <w:t xml:space="preserve">The </w:t>
      </w:r>
      <w:r w:rsidR="008227DB" w:rsidRPr="00D3239C">
        <w:rPr>
          <w:rFonts w:cs="Times New Roman"/>
          <w:szCs w:val="24"/>
          <w:lang w:val="en-GB"/>
        </w:rPr>
        <w:t xml:space="preserve">particular </w:t>
      </w:r>
      <w:r w:rsidR="00913739" w:rsidRPr="00D3239C">
        <w:rPr>
          <w:rFonts w:cs="Times New Roman"/>
          <w:szCs w:val="24"/>
          <w:lang w:val="en-GB"/>
        </w:rPr>
        <w:t xml:space="preserve">instructions may deviate </w:t>
      </w:r>
      <w:r w:rsidR="00F8161F" w:rsidRPr="00D3239C">
        <w:rPr>
          <w:rFonts w:cs="Times New Roman"/>
          <w:szCs w:val="24"/>
          <w:lang w:val="en-GB"/>
        </w:rPr>
        <w:t>for</w:t>
      </w:r>
      <w:r w:rsidRPr="00D3239C">
        <w:rPr>
          <w:rFonts w:cs="Times New Roman"/>
          <w:szCs w:val="24"/>
          <w:lang w:val="en-GB"/>
        </w:rPr>
        <w:t xml:space="preserve"> physical, chemical and technical test methods</w:t>
      </w:r>
      <w:r w:rsidR="00913739" w:rsidRPr="00D3239C">
        <w:rPr>
          <w:rFonts w:cs="Times New Roman"/>
          <w:szCs w:val="24"/>
          <w:lang w:val="en-GB"/>
        </w:rPr>
        <w:t>.</w:t>
      </w:r>
      <w:r w:rsidRPr="00D3239C">
        <w:rPr>
          <w:rFonts w:cs="Times New Roman"/>
          <w:szCs w:val="24"/>
          <w:lang w:val="en-GB"/>
        </w:rPr>
        <w:t xml:space="preserve"> </w:t>
      </w:r>
      <w:r w:rsidR="00F8161F" w:rsidRPr="00D3239C">
        <w:rPr>
          <w:rFonts w:cs="Times New Roman"/>
          <w:szCs w:val="24"/>
          <w:lang w:val="en-GB"/>
        </w:rPr>
        <w:t>However</w:t>
      </w:r>
      <w:r w:rsidR="00913739" w:rsidRPr="00D3239C">
        <w:rPr>
          <w:rFonts w:cs="Times New Roman"/>
          <w:szCs w:val="24"/>
          <w:lang w:val="en-GB"/>
        </w:rPr>
        <w:t xml:space="preserve">, </w:t>
      </w:r>
      <w:r w:rsidR="008227DB" w:rsidRPr="00D3239C">
        <w:rPr>
          <w:rFonts w:cs="Times New Roman"/>
          <w:szCs w:val="24"/>
          <w:lang w:val="en-GB"/>
        </w:rPr>
        <w:t xml:space="preserve">the trial coordinator must take care that </w:t>
      </w:r>
      <w:r w:rsidR="00F8161F" w:rsidRPr="00D3239C">
        <w:rPr>
          <w:rFonts w:cs="Times New Roman"/>
          <w:szCs w:val="24"/>
          <w:lang w:val="en-GB"/>
        </w:rPr>
        <w:t xml:space="preserve">also in this case </w:t>
      </w:r>
      <w:r w:rsidR="00913739" w:rsidRPr="00D3239C">
        <w:rPr>
          <w:rFonts w:cs="Times New Roman"/>
          <w:szCs w:val="24"/>
          <w:lang w:val="en-GB"/>
        </w:rPr>
        <w:t>all necessary information needed to conduc</w:t>
      </w:r>
      <w:r w:rsidR="008227DB" w:rsidRPr="00D3239C">
        <w:rPr>
          <w:rFonts w:cs="Times New Roman"/>
          <w:szCs w:val="24"/>
          <w:lang w:val="en-GB"/>
        </w:rPr>
        <w:t>t the analysis is</w:t>
      </w:r>
      <w:r w:rsidR="00F8161F" w:rsidRPr="00D3239C">
        <w:rPr>
          <w:rFonts w:cs="Times New Roman"/>
          <w:szCs w:val="24"/>
          <w:lang w:val="en-GB"/>
        </w:rPr>
        <w:t xml:space="preserve"> provided.</w:t>
      </w:r>
    </w:p>
    <w:p w14:paraId="3159F683" w14:textId="24B932BC" w:rsidR="00E06712" w:rsidRDefault="00E06712" w:rsidP="00D017FF">
      <w:pPr>
        <w:ind w:left="567" w:hanging="141"/>
        <w:rPr>
          <w:rFonts w:cs="Times New Roman"/>
          <w:szCs w:val="24"/>
          <w:lang w:val="en-GB"/>
        </w:rPr>
      </w:pPr>
      <w:r w:rsidRPr="00E06712">
        <w:rPr>
          <w:rFonts w:cs="Times New Roman"/>
          <w:szCs w:val="24"/>
          <w:highlight w:val="yellow"/>
          <w:lang w:val="en-GB"/>
        </w:rPr>
        <w:t>-</w:t>
      </w:r>
      <w:r w:rsidRPr="00E06712">
        <w:rPr>
          <w:rFonts w:cs="Times New Roman"/>
          <w:szCs w:val="24"/>
          <w:highlight w:val="yellow"/>
          <w:lang w:val="en-GB"/>
        </w:rPr>
        <w:tab/>
      </w:r>
      <w:r>
        <w:rPr>
          <w:rFonts w:cs="Times New Roman"/>
          <w:szCs w:val="24"/>
          <w:highlight w:val="yellow"/>
          <w:lang w:val="en-GB"/>
        </w:rPr>
        <w:t xml:space="preserve">the </w:t>
      </w:r>
      <w:r w:rsidRPr="00E06712">
        <w:rPr>
          <w:rFonts w:cs="Times New Roman"/>
          <w:szCs w:val="24"/>
          <w:highlight w:val="yellow"/>
          <w:lang w:val="en-GB"/>
        </w:rPr>
        <w:t>number of significant digits in the required results</w:t>
      </w:r>
    </w:p>
    <w:p w14:paraId="3C57D6F2" w14:textId="19D6DC8D" w:rsidR="00F33A5A" w:rsidRPr="00F33A5A" w:rsidRDefault="00F33A5A" w:rsidP="00D017FF">
      <w:pPr>
        <w:ind w:left="567" w:hanging="141"/>
        <w:rPr>
          <w:rFonts w:cs="Times New Roman"/>
          <w:szCs w:val="24"/>
          <w:lang w:val="en-GB"/>
        </w:rPr>
      </w:pPr>
      <w:r w:rsidRPr="00F33A5A">
        <w:rPr>
          <w:rFonts w:cs="Times New Roman"/>
          <w:szCs w:val="24"/>
          <w:highlight w:val="yellow"/>
          <w:lang w:val="en-GB"/>
        </w:rPr>
        <w:t>-</w:t>
      </w:r>
      <w:r w:rsidRPr="00F33A5A">
        <w:rPr>
          <w:rFonts w:cs="Times New Roman"/>
          <w:szCs w:val="24"/>
          <w:highlight w:val="yellow"/>
          <w:lang w:val="en-GB"/>
        </w:rPr>
        <w:tab/>
      </w:r>
      <w:r>
        <w:rPr>
          <w:rFonts w:cs="Times New Roman"/>
          <w:szCs w:val="24"/>
          <w:highlight w:val="yellow"/>
          <w:lang w:val="en-GB"/>
        </w:rPr>
        <w:t>the</w:t>
      </w:r>
      <w:r w:rsidRPr="00F33A5A">
        <w:rPr>
          <w:rFonts w:cs="Times New Roman"/>
          <w:szCs w:val="24"/>
          <w:highlight w:val="yellow"/>
          <w:lang w:val="en-GB"/>
        </w:rPr>
        <w:t xml:space="preserve"> deadline for the return of results</w:t>
      </w:r>
    </w:p>
    <w:p w14:paraId="23846942" w14:textId="48F06CBF" w:rsidR="00A219E3" w:rsidRPr="00D3239C" w:rsidRDefault="00A219E3" w:rsidP="00A219E3">
      <w:pPr>
        <w:ind w:left="426" w:hanging="425"/>
        <w:rPr>
          <w:rFonts w:cs="Times New Roman"/>
          <w:szCs w:val="24"/>
          <w:lang w:val="en-GB"/>
        </w:rPr>
      </w:pPr>
      <w:r w:rsidRPr="00D3239C">
        <w:rPr>
          <w:rFonts w:cs="Times New Roman"/>
          <w:szCs w:val="24"/>
          <w:lang w:val="en-GB"/>
        </w:rPr>
        <w:t>c)</w:t>
      </w:r>
      <w:r w:rsidRPr="00D3239C">
        <w:rPr>
          <w:rFonts w:cs="Times New Roman"/>
          <w:szCs w:val="24"/>
          <w:lang w:val="en-GB"/>
        </w:rPr>
        <w:tab/>
      </w:r>
      <w:r w:rsidR="00407FB4" w:rsidRPr="00D3239C">
        <w:rPr>
          <w:rFonts w:cs="Times New Roman"/>
          <w:szCs w:val="24"/>
          <w:lang w:val="en-GB"/>
        </w:rPr>
        <w:t xml:space="preserve">The number of repetitions are specified by the trial coordinator </w:t>
      </w:r>
      <w:r w:rsidR="00510D8A" w:rsidRPr="00D3239C">
        <w:rPr>
          <w:rFonts w:cs="Times New Roman"/>
          <w:szCs w:val="24"/>
          <w:lang w:val="en-GB"/>
        </w:rPr>
        <w:t xml:space="preserve">and must be followed by the participants. </w:t>
      </w:r>
      <w:r w:rsidR="005F470D" w:rsidRPr="00D3239C">
        <w:rPr>
          <w:rFonts w:cs="Times New Roman"/>
          <w:szCs w:val="24"/>
          <w:lang w:val="en-GB"/>
        </w:rPr>
        <w:t>As a minimum requirement d</w:t>
      </w:r>
      <w:r w:rsidRPr="00D3239C">
        <w:rPr>
          <w:rFonts w:cs="Times New Roman"/>
          <w:szCs w:val="24"/>
          <w:lang w:val="en-GB"/>
        </w:rPr>
        <w:t>uplicate analyses should be performed by each laboratory. The procedure which should be adopted is to analyse two samples from each level, with each sample weighed and analysed once, and the procedure repeated at a later date. For chromatographic analyses each individual sample is injected twice, thus giving two sets of results. These duplicate injections are not required for the subsequent statistical analysis, which uses their averages, but they do give a good indication of the efficiency of the chromatography, and provide the panel or national PAC with useful additional information.</w:t>
      </w:r>
      <w:r w:rsidR="005F470D" w:rsidRPr="00D3239C">
        <w:rPr>
          <w:rFonts w:cs="Times New Roman"/>
          <w:szCs w:val="24"/>
          <w:lang w:val="en-GB"/>
        </w:rPr>
        <w:br/>
        <w:t xml:space="preserve">For physical, chemical and technical test methods a deviation from duplicate analyses </w:t>
      </w:r>
      <w:r w:rsidR="00681C59" w:rsidRPr="00D3239C">
        <w:rPr>
          <w:rFonts w:cs="Times New Roman"/>
          <w:szCs w:val="24"/>
          <w:lang w:val="en-GB"/>
        </w:rPr>
        <w:t xml:space="preserve">of sub-samples </w:t>
      </w:r>
      <w:r w:rsidR="005F470D" w:rsidRPr="00D3239C">
        <w:rPr>
          <w:rFonts w:cs="Times New Roman"/>
          <w:szCs w:val="24"/>
          <w:lang w:val="en-GB"/>
        </w:rPr>
        <w:t xml:space="preserve">might be necessary in dependence of the </w:t>
      </w:r>
      <w:r w:rsidR="00407FB4" w:rsidRPr="00D3239C">
        <w:rPr>
          <w:rFonts w:cs="Times New Roman"/>
          <w:szCs w:val="24"/>
          <w:lang w:val="en-GB"/>
        </w:rPr>
        <w:t>used</w:t>
      </w:r>
      <w:r w:rsidR="005F470D" w:rsidRPr="00D3239C">
        <w:rPr>
          <w:rFonts w:cs="Times New Roman"/>
          <w:szCs w:val="24"/>
          <w:lang w:val="en-GB"/>
        </w:rPr>
        <w:t xml:space="preserve"> method or formulation (</w:t>
      </w:r>
      <w:r w:rsidR="00681C59" w:rsidRPr="00D3239C">
        <w:rPr>
          <w:rFonts w:cs="Times New Roman"/>
          <w:szCs w:val="24"/>
          <w:lang w:val="en-GB"/>
        </w:rPr>
        <w:t xml:space="preserve">e.g. </w:t>
      </w:r>
      <w:r w:rsidR="00D97097" w:rsidRPr="00D3239C">
        <w:rPr>
          <w:rFonts w:cs="Times New Roman"/>
          <w:szCs w:val="24"/>
          <w:lang w:val="en-GB"/>
        </w:rPr>
        <w:t>as for</w:t>
      </w:r>
      <w:r w:rsidR="00681C59" w:rsidRPr="00D3239C">
        <w:rPr>
          <w:rFonts w:cs="Times New Roman"/>
          <w:szCs w:val="24"/>
          <w:lang w:val="en-GB"/>
        </w:rPr>
        <w:t xml:space="preserve"> MT 202 Discharge Rate of Aerosol Dispensers</w:t>
      </w:r>
      <w:r w:rsidR="005F470D" w:rsidRPr="00D3239C">
        <w:rPr>
          <w:rFonts w:cs="Times New Roman"/>
          <w:szCs w:val="24"/>
          <w:lang w:val="en-GB"/>
        </w:rPr>
        <w:t>). In this case</w:t>
      </w:r>
      <w:r w:rsidR="00D97097" w:rsidRPr="00D3239C">
        <w:rPr>
          <w:rFonts w:cs="Times New Roman"/>
          <w:szCs w:val="24"/>
          <w:lang w:val="en-GB"/>
        </w:rPr>
        <w:t>,</w:t>
      </w:r>
      <w:r w:rsidR="005F470D" w:rsidRPr="00D3239C">
        <w:rPr>
          <w:rFonts w:cs="Times New Roman"/>
          <w:szCs w:val="24"/>
          <w:lang w:val="en-GB"/>
        </w:rPr>
        <w:t xml:space="preserve"> an appropriate justification must be provided</w:t>
      </w:r>
      <w:r w:rsidR="00407FB4" w:rsidRPr="00D3239C">
        <w:rPr>
          <w:rFonts w:cs="Times New Roman"/>
          <w:szCs w:val="24"/>
          <w:lang w:val="en-GB"/>
        </w:rPr>
        <w:t xml:space="preserve"> to CIPAC</w:t>
      </w:r>
      <w:r w:rsidR="005F470D" w:rsidRPr="00D3239C">
        <w:rPr>
          <w:rFonts w:cs="Times New Roman"/>
          <w:szCs w:val="24"/>
          <w:lang w:val="en-GB"/>
        </w:rPr>
        <w:t>.</w:t>
      </w:r>
    </w:p>
    <w:p w14:paraId="62674CDC" w14:textId="4D573FF0" w:rsidR="00AC2ED1" w:rsidRDefault="00A219E3" w:rsidP="00AC2ED1">
      <w:pPr>
        <w:ind w:left="426" w:hanging="426"/>
        <w:rPr>
          <w:rFonts w:cs="Times New Roman"/>
          <w:szCs w:val="24"/>
          <w:lang w:val="en-GB"/>
        </w:rPr>
      </w:pPr>
      <w:r w:rsidRPr="00D3239C">
        <w:rPr>
          <w:rFonts w:cs="Times New Roman"/>
          <w:szCs w:val="24"/>
          <w:lang w:val="en-GB"/>
        </w:rPr>
        <w:t>d</w:t>
      </w:r>
      <w:r w:rsidR="008F70E1" w:rsidRPr="00D3239C">
        <w:rPr>
          <w:rFonts w:cs="Times New Roman"/>
          <w:szCs w:val="24"/>
          <w:lang w:val="en-GB"/>
        </w:rPr>
        <w:t>)</w:t>
      </w:r>
      <w:r w:rsidR="00BA7FC2" w:rsidRPr="00D3239C">
        <w:rPr>
          <w:rFonts w:cs="Times New Roman"/>
          <w:szCs w:val="24"/>
          <w:lang w:val="en-GB"/>
        </w:rPr>
        <w:t xml:space="preserve"> </w:t>
      </w:r>
      <w:r w:rsidR="005516AE" w:rsidRPr="00D3239C">
        <w:rPr>
          <w:rFonts w:cs="Times New Roman"/>
          <w:szCs w:val="24"/>
          <w:lang w:val="en-GB"/>
        </w:rPr>
        <w:tab/>
      </w:r>
      <w:r w:rsidR="00BA7FC2" w:rsidRPr="00D3239C">
        <w:rPr>
          <w:rFonts w:cs="Times New Roman"/>
          <w:szCs w:val="24"/>
          <w:lang w:val="en-GB"/>
        </w:rPr>
        <w:t xml:space="preserve">When sending out the samples the </w:t>
      </w:r>
      <w:r w:rsidR="00311703" w:rsidRPr="00D3239C">
        <w:rPr>
          <w:rFonts w:cs="Times New Roman"/>
          <w:szCs w:val="24"/>
          <w:lang w:val="en-GB"/>
        </w:rPr>
        <w:t xml:space="preserve">trial </w:t>
      </w:r>
      <w:r w:rsidR="00BA7FC2" w:rsidRPr="00D3239C">
        <w:rPr>
          <w:rFonts w:cs="Times New Roman"/>
          <w:szCs w:val="24"/>
          <w:lang w:val="en-GB"/>
        </w:rPr>
        <w:t xml:space="preserve">coordinator </w:t>
      </w:r>
      <w:r w:rsidR="0097589D" w:rsidRPr="00D3239C">
        <w:rPr>
          <w:rFonts w:cs="Times New Roman"/>
          <w:szCs w:val="24"/>
          <w:lang w:val="en-GB"/>
        </w:rPr>
        <w:t>must</w:t>
      </w:r>
      <w:r w:rsidR="00BA7FC2" w:rsidRPr="00D3239C">
        <w:rPr>
          <w:rFonts w:cs="Times New Roman"/>
          <w:szCs w:val="24"/>
          <w:lang w:val="en-GB"/>
        </w:rPr>
        <w:t xml:space="preserve"> assure that the declaration of the</w:t>
      </w:r>
      <w:r w:rsidR="00BA7FC2" w:rsidRPr="00AD6061">
        <w:rPr>
          <w:rFonts w:cs="Times New Roman"/>
          <w:szCs w:val="24"/>
          <w:lang w:val="en-GB"/>
        </w:rPr>
        <w:t xml:space="preserve"> identity of the samples sent out on the label as well as in the cover letter are complete, clear and correct.</w:t>
      </w:r>
      <w:r w:rsidR="00E02C18" w:rsidRPr="00E02C18">
        <w:rPr>
          <w:rFonts w:cs="Times New Roman"/>
          <w:szCs w:val="24"/>
          <w:lang w:val="en-GB"/>
        </w:rPr>
        <w:t xml:space="preserve"> </w:t>
      </w:r>
      <w:r w:rsidR="00AC2ED1" w:rsidRPr="00AD6061">
        <w:rPr>
          <w:rFonts w:cs="Times New Roman"/>
          <w:szCs w:val="24"/>
          <w:lang w:val="en-GB"/>
        </w:rPr>
        <w:t>Incorrect labelling can lead to the</w:t>
      </w:r>
      <w:r w:rsidR="00205178">
        <w:rPr>
          <w:rFonts w:cs="Times New Roman"/>
          <w:szCs w:val="24"/>
          <w:lang w:val="en-GB"/>
        </w:rPr>
        <w:t xml:space="preserve"> situation that</w:t>
      </w:r>
      <w:r w:rsidR="00AC2ED1" w:rsidRPr="00AD6061">
        <w:rPr>
          <w:rFonts w:cs="Times New Roman"/>
          <w:szCs w:val="24"/>
          <w:lang w:val="en-GB"/>
        </w:rPr>
        <w:t xml:space="preserve"> samples </w:t>
      </w:r>
      <w:r w:rsidR="004B7D50">
        <w:rPr>
          <w:rFonts w:cs="Times New Roman"/>
          <w:szCs w:val="24"/>
          <w:lang w:val="en-GB"/>
        </w:rPr>
        <w:t>are rejected</w:t>
      </w:r>
      <w:r w:rsidR="00AC2ED1" w:rsidRPr="00AD6061">
        <w:rPr>
          <w:rFonts w:cs="Times New Roman"/>
          <w:szCs w:val="24"/>
          <w:lang w:val="en-GB"/>
        </w:rPr>
        <w:t xml:space="preserve"> by laborator</w:t>
      </w:r>
      <w:r w:rsidR="00AC2ED1">
        <w:rPr>
          <w:rFonts w:cs="Times New Roman"/>
          <w:szCs w:val="24"/>
          <w:lang w:val="en-GB"/>
        </w:rPr>
        <w:t xml:space="preserve">ies and </w:t>
      </w:r>
      <w:r w:rsidR="004B7D50">
        <w:rPr>
          <w:rFonts w:cs="Times New Roman"/>
          <w:szCs w:val="24"/>
          <w:lang w:val="en-GB"/>
        </w:rPr>
        <w:t>their</w:t>
      </w:r>
      <w:r w:rsidR="00AC2ED1" w:rsidRPr="00AD6061">
        <w:rPr>
          <w:rFonts w:cs="Times New Roman"/>
          <w:szCs w:val="24"/>
          <w:lang w:val="en-GB"/>
        </w:rPr>
        <w:t xml:space="preserve"> withdraw</w:t>
      </w:r>
      <w:r w:rsidR="004B7D50">
        <w:rPr>
          <w:rFonts w:cs="Times New Roman"/>
          <w:szCs w:val="24"/>
          <w:lang w:val="en-GB"/>
        </w:rPr>
        <w:t>al</w:t>
      </w:r>
      <w:r w:rsidR="00AC2ED1" w:rsidRPr="00AD6061">
        <w:rPr>
          <w:rFonts w:cs="Times New Roman"/>
          <w:szCs w:val="24"/>
          <w:lang w:val="en-GB"/>
        </w:rPr>
        <w:t xml:space="preserve"> from the collaborative trial.</w:t>
      </w:r>
    </w:p>
    <w:p w14:paraId="39226EC4" w14:textId="77777777" w:rsidR="00BA7FC2" w:rsidRPr="0097589D" w:rsidRDefault="00A2645B" w:rsidP="005516AE">
      <w:pPr>
        <w:ind w:left="426" w:hanging="426"/>
        <w:rPr>
          <w:rFonts w:cs="Times New Roman"/>
          <w:szCs w:val="24"/>
          <w:lang w:val="en-GB"/>
        </w:rPr>
      </w:pPr>
      <w:r w:rsidRPr="00AD6061">
        <w:rPr>
          <w:rFonts w:cs="Times New Roman"/>
          <w:szCs w:val="24"/>
          <w:lang w:val="en-GB"/>
        </w:rPr>
        <w:tab/>
      </w:r>
      <w:r w:rsidR="00BA7FC2" w:rsidRPr="0097589D">
        <w:rPr>
          <w:rFonts w:cs="Times New Roman"/>
          <w:szCs w:val="24"/>
          <w:lang w:val="en-GB"/>
        </w:rPr>
        <w:t xml:space="preserve">To minimise problems with the customs when sending out the samples </w:t>
      </w:r>
      <w:r w:rsidR="005F549A" w:rsidRPr="0097589D">
        <w:rPr>
          <w:rFonts w:cs="Times New Roman"/>
          <w:szCs w:val="24"/>
          <w:lang w:val="en-GB"/>
        </w:rPr>
        <w:t>it is recommended to enclose a declaration</w:t>
      </w:r>
      <w:r w:rsidR="00BA7FC2" w:rsidRPr="0097589D">
        <w:rPr>
          <w:rFonts w:cs="Times New Roman"/>
          <w:szCs w:val="24"/>
          <w:lang w:val="en-GB"/>
        </w:rPr>
        <w:t xml:space="preserve"> confirming that the substance</w:t>
      </w:r>
    </w:p>
    <w:p w14:paraId="79003542" w14:textId="77777777" w:rsidR="00BA7FC2" w:rsidRPr="0097589D" w:rsidRDefault="00BA7FC2" w:rsidP="00A2645B">
      <w:pPr>
        <w:pStyle w:val="Listenabsatz"/>
        <w:numPr>
          <w:ilvl w:val="0"/>
          <w:numId w:val="24"/>
        </w:numPr>
        <w:ind w:left="851"/>
        <w:rPr>
          <w:rFonts w:cs="Times New Roman"/>
          <w:szCs w:val="24"/>
          <w:lang w:val="en-GB"/>
        </w:rPr>
      </w:pPr>
      <w:r w:rsidRPr="0097589D">
        <w:rPr>
          <w:rFonts w:cs="Times New Roman"/>
          <w:szCs w:val="24"/>
          <w:lang w:val="en-GB"/>
        </w:rPr>
        <w:t>is intended for laboratory use only</w:t>
      </w:r>
    </w:p>
    <w:p w14:paraId="18081FF0" w14:textId="2C6C8D0A" w:rsidR="00BA7FC2" w:rsidRPr="00AD6061" w:rsidRDefault="00BA7FC2" w:rsidP="00A2645B">
      <w:pPr>
        <w:pStyle w:val="Listenabsatz"/>
        <w:numPr>
          <w:ilvl w:val="0"/>
          <w:numId w:val="24"/>
        </w:numPr>
        <w:ind w:left="851"/>
        <w:rPr>
          <w:rFonts w:cs="Times New Roman"/>
          <w:szCs w:val="24"/>
          <w:lang w:val="en-GB"/>
        </w:rPr>
      </w:pPr>
      <w:r w:rsidRPr="00AD6061">
        <w:rPr>
          <w:rFonts w:cs="Times New Roman"/>
          <w:szCs w:val="24"/>
          <w:lang w:val="en-GB"/>
        </w:rPr>
        <w:t>is not intended for further commercial distribution of the substances</w:t>
      </w:r>
      <w:r w:rsidR="00C559A8">
        <w:rPr>
          <w:rFonts w:cs="Times New Roman"/>
          <w:szCs w:val="24"/>
          <w:lang w:val="en-GB"/>
        </w:rPr>
        <w:t>, and</w:t>
      </w:r>
    </w:p>
    <w:p w14:paraId="0ABDF084" w14:textId="77777777" w:rsidR="00BA7FC2" w:rsidRDefault="00BA7FC2" w:rsidP="00A2645B">
      <w:pPr>
        <w:pStyle w:val="Listenabsatz"/>
        <w:numPr>
          <w:ilvl w:val="0"/>
          <w:numId w:val="24"/>
        </w:numPr>
        <w:ind w:left="851"/>
        <w:rPr>
          <w:rFonts w:cs="Times New Roman"/>
          <w:szCs w:val="24"/>
          <w:lang w:val="en-GB"/>
        </w:rPr>
      </w:pPr>
      <w:r w:rsidRPr="00AD6061">
        <w:rPr>
          <w:rFonts w:cs="Times New Roman"/>
          <w:szCs w:val="24"/>
          <w:lang w:val="en-GB"/>
        </w:rPr>
        <w:t>all residual amounts of substance not needed in the laboratory experiments will either be disposed in accordance with national regulations or sent back to the organizer.</w:t>
      </w:r>
    </w:p>
    <w:p w14:paraId="33C09F84" w14:textId="22A7C79C" w:rsidR="00E02C18" w:rsidRDefault="009F7E1B" w:rsidP="00E02C18">
      <w:pPr>
        <w:ind w:left="491"/>
        <w:rPr>
          <w:rFonts w:cs="Times New Roman"/>
          <w:szCs w:val="24"/>
          <w:lang w:val="en-GB"/>
        </w:rPr>
      </w:pPr>
      <w:r>
        <w:rPr>
          <w:rFonts w:cs="Times New Roman"/>
          <w:szCs w:val="24"/>
          <w:lang w:val="en-GB"/>
        </w:rPr>
        <w:t>T</w:t>
      </w:r>
      <w:r w:rsidR="00E02C18" w:rsidRPr="0097589D">
        <w:rPr>
          <w:rFonts w:cs="Times New Roman"/>
          <w:szCs w:val="24"/>
          <w:lang w:val="en-GB"/>
        </w:rPr>
        <w:t xml:space="preserve">his declaration will be </w:t>
      </w:r>
      <w:r>
        <w:rPr>
          <w:rFonts w:cs="Times New Roman"/>
          <w:szCs w:val="24"/>
          <w:lang w:val="en-GB"/>
        </w:rPr>
        <w:t>made available</w:t>
      </w:r>
      <w:r w:rsidR="005F549A" w:rsidRPr="0097589D">
        <w:rPr>
          <w:rFonts w:cs="Times New Roman"/>
          <w:szCs w:val="24"/>
          <w:lang w:val="en-GB"/>
        </w:rPr>
        <w:t xml:space="preserve"> </w:t>
      </w:r>
      <w:r>
        <w:rPr>
          <w:rFonts w:cs="Times New Roman"/>
          <w:szCs w:val="24"/>
          <w:lang w:val="en-GB"/>
        </w:rPr>
        <w:t>by</w:t>
      </w:r>
      <w:r w:rsidR="005F549A" w:rsidRPr="0097589D">
        <w:rPr>
          <w:rFonts w:cs="Times New Roman"/>
          <w:szCs w:val="24"/>
          <w:lang w:val="en-GB"/>
        </w:rPr>
        <w:t xml:space="preserve"> CIPAC</w:t>
      </w:r>
      <w:r>
        <w:rPr>
          <w:rFonts w:cs="Times New Roman"/>
          <w:szCs w:val="24"/>
          <w:lang w:val="en-GB"/>
        </w:rPr>
        <w:t xml:space="preserve"> (see</w:t>
      </w:r>
      <w:r w:rsidR="003907E4">
        <w:rPr>
          <w:rFonts w:cs="Times New Roman"/>
          <w:szCs w:val="24"/>
          <w:lang w:val="en-GB"/>
        </w:rPr>
        <w:t xml:space="preserve"> </w:t>
      </w:r>
      <w:r w:rsidR="003907E4">
        <w:rPr>
          <w:rFonts w:cs="Times New Roman"/>
          <w:szCs w:val="24"/>
          <w:lang w:val="en-GB"/>
        </w:rPr>
        <w:fldChar w:fldCharType="begin"/>
      </w:r>
      <w:r w:rsidR="003907E4">
        <w:rPr>
          <w:rFonts w:cs="Times New Roman"/>
          <w:szCs w:val="24"/>
          <w:lang w:val="en-GB"/>
        </w:rPr>
        <w:instrText xml:space="preserve"> REF _Ref134787180 \r \h </w:instrText>
      </w:r>
      <w:r w:rsidR="003907E4">
        <w:rPr>
          <w:rFonts w:cs="Times New Roman"/>
          <w:szCs w:val="24"/>
          <w:lang w:val="en-GB"/>
        </w:rPr>
      </w:r>
      <w:r w:rsidR="003907E4">
        <w:rPr>
          <w:rFonts w:cs="Times New Roman"/>
          <w:szCs w:val="24"/>
          <w:lang w:val="en-GB"/>
        </w:rPr>
        <w:fldChar w:fldCharType="separate"/>
      </w:r>
      <w:r w:rsidR="003907E4">
        <w:rPr>
          <w:rFonts w:cs="Times New Roman"/>
          <w:szCs w:val="24"/>
          <w:lang w:val="en-GB"/>
        </w:rPr>
        <w:t>3.3.1</w:t>
      </w:r>
      <w:r w:rsidR="003907E4">
        <w:rPr>
          <w:rFonts w:cs="Times New Roman"/>
          <w:szCs w:val="24"/>
          <w:lang w:val="en-GB"/>
        </w:rPr>
        <w:fldChar w:fldCharType="end"/>
      </w:r>
      <w:r>
        <w:rPr>
          <w:rFonts w:cs="Times New Roman"/>
          <w:szCs w:val="24"/>
          <w:lang w:val="en-GB"/>
        </w:rPr>
        <w:t>)</w:t>
      </w:r>
      <w:r w:rsidR="00875797">
        <w:rPr>
          <w:rFonts w:cs="Times New Roman"/>
          <w:szCs w:val="24"/>
          <w:lang w:val="en-GB"/>
        </w:rPr>
        <w:t>.</w:t>
      </w:r>
    </w:p>
    <w:p w14:paraId="2B10E571" w14:textId="77777777" w:rsidR="00875797" w:rsidRPr="0097589D" w:rsidRDefault="00875797" w:rsidP="00875797">
      <w:pPr>
        <w:rPr>
          <w:rFonts w:cs="Times New Roman"/>
          <w:szCs w:val="24"/>
          <w:lang w:val="en-GB"/>
        </w:rPr>
      </w:pPr>
    </w:p>
    <w:p w14:paraId="7FB46131" w14:textId="77777777" w:rsidR="00BA7FC2" w:rsidRPr="00AD6061" w:rsidRDefault="00A2645B" w:rsidP="00A2645B">
      <w:pPr>
        <w:ind w:left="426" w:hanging="426"/>
        <w:rPr>
          <w:rFonts w:cs="Times New Roman"/>
          <w:szCs w:val="24"/>
          <w:lang w:val="en-GB"/>
        </w:rPr>
      </w:pPr>
      <w:r w:rsidRPr="00AD6061">
        <w:rPr>
          <w:rFonts w:cs="Times New Roman"/>
          <w:szCs w:val="24"/>
          <w:lang w:val="en-GB"/>
        </w:rPr>
        <w:tab/>
      </w:r>
      <w:r w:rsidR="00BA7FC2" w:rsidRPr="00AD6061">
        <w:rPr>
          <w:rFonts w:cs="Times New Roman"/>
          <w:szCs w:val="24"/>
          <w:lang w:val="en-GB"/>
        </w:rPr>
        <w:t>Furthermore, the following is also helpful to minimise potential problems:</w:t>
      </w:r>
    </w:p>
    <w:p w14:paraId="460197A0" w14:textId="77777777" w:rsidR="00BA7FC2" w:rsidRPr="00AD6061" w:rsidRDefault="00A2645B" w:rsidP="00A2645B">
      <w:pPr>
        <w:ind w:left="426" w:hanging="426"/>
        <w:rPr>
          <w:rFonts w:cs="Times New Roman"/>
          <w:szCs w:val="24"/>
          <w:u w:val="single"/>
          <w:lang w:val="en-GB"/>
        </w:rPr>
      </w:pPr>
      <w:r w:rsidRPr="00AD6061">
        <w:rPr>
          <w:rFonts w:cs="Times New Roman"/>
          <w:szCs w:val="24"/>
          <w:lang w:val="en-GB"/>
        </w:rPr>
        <w:tab/>
      </w:r>
      <w:r w:rsidR="00BA7FC2" w:rsidRPr="00AD6061">
        <w:rPr>
          <w:rFonts w:cs="Times New Roman"/>
          <w:szCs w:val="24"/>
          <w:u w:val="single"/>
          <w:lang w:val="en-GB"/>
        </w:rPr>
        <w:t>Containe</w:t>
      </w:r>
      <w:r w:rsidR="00813245" w:rsidRPr="00AD6061">
        <w:rPr>
          <w:rFonts w:cs="Times New Roman"/>
          <w:szCs w:val="24"/>
          <w:u w:val="single"/>
          <w:lang w:val="en-GB"/>
        </w:rPr>
        <w:t>r labelling &amp; package labelling</w:t>
      </w:r>
    </w:p>
    <w:p w14:paraId="4622B4A9" w14:textId="77777777" w:rsidR="00BA7FC2" w:rsidRPr="00AD6061" w:rsidRDefault="00A2645B" w:rsidP="003907E4">
      <w:pPr>
        <w:ind w:left="425" w:hanging="425"/>
        <w:rPr>
          <w:rFonts w:cs="Times New Roman"/>
          <w:szCs w:val="24"/>
          <w:lang w:val="en-GB"/>
        </w:rPr>
      </w:pPr>
      <w:r w:rsidRPr="00AD6061">
        <w:rPr>
          <w:rFonts w:cs="Times New Roman"/>
          <w:szCs w:val="24"/>
          <w:lang w:val="en-GB"/>
        </w:rPr>
        <w:tab/>
      </w:r>
      <w:r w:rsidR="00BA7FC2" w:rsidRPr="00AD6061">
        <w:rPr>
          <w:rFonts w:cs="Times New Roman"/>
          <w:szCs w:val="24"/>
          <w:lang w:val="en-GB"/>
        </w:rPr>
        <w:t>Containers and the shipment packages have to be labelled correctly with the correct pictograms according to GHS and Dangerous Goods Transportation (IATA, RID, ADR, IMDG).</w:t>
      </w:r>
    </w:p>
    <w:p w14:paraId="3C798193" w14:textId="77777777" w:rsidR="00BA7FC2" w:rsidRPr="00AD6061" w:rsidRDefault="00A2645B" w:rsidP="00A2645B">
      <w:pPr>
        <w:ind w:left="426" w:hanging="426"/>
        <w:rPr>
          <w:rFonts w:cs="Times New Roman"/>
          <w:szCs w:val="24"/>
          <w:u w:val="single"/>
          <w:lang w:val="en-GB"/>
        </w:rPr>
      </w:pPr>
      <w:r w:rsidRPr="00AD6061">
        <w:rPr>
          <w:rFonts w:cs="Times New Roman"/>
          <w:szCs w:val="24"/>
          <w:lang w:val="en-GB"/>
        </w:rPr>
        <w:tab/>
      </w:r>
      <w:r w:rsidR="00BA7FC2" w:rsidRPr="00AD6061">
        <w:rPr>
          <w:rFonts w:cs="Times New Roman"/>
          <w:szCs w:val="24"/>
          <w:u w:val="single"/>
          <w:lang w:val="en-GB"/>
        </w:rPr>
        <w:t>Material Safety Data Sheet</w:t>
      </w:r>
    </w:p>
    <w:p w14:paraId="1C6CB780" w14:textId="5416FF6B" w:rsidR="00BA7FC2" w:rsidRPr="00AD6061" w:rsidRDefault="00A2645B" w:rsidP="00A2645B">
      <w:pPr>
        <w:ind w:left="426" w:hanging="426"/>
        <w:rPr>
          <w:rFonts w:cs="Times New Roman"/>
          <w:szCs w:val="24"/>
          <w:lang w:val="en-GB"/>
        </w:rPr>
      </w:pPr>
      <w:r w:rsidRPr="00AD6061">
        <w:rPr>
          <w:rFonts w:cs="Times New Roman"/>
          <w:szCs w:val="24"/>
          <w:lang w:val="en-GB"/>
        </w:rPr>
        <w:tab/>
      </w:r>
      <w:r w:rsidR="00BA7FC2" w:rsidRPr="00AD6061">
        <w:rPr>
          <w:rFonts w:cs="Times New Roman"/>
          <w:szCs w:val="24"/>
          <w:lang w:val="en-GB"/>
        </w:rPr>
        <w:t>A</w:t>
      </w:r>
      <w:r w:rsidR="008C2121">
        <w:rPr>
          <w:rFonts w:cs="Times New Roman"/>
          <w:szCs w:val="24"/>
          <w:lang w:val="en-GB"/>
        </w:rPr>
        <w:t xml:space="preserve">n </w:t>
      </w:r>
      <w:r w:rsidR="008C2121" w:rsidRPr="008C2121">
        <w:rPr>
          <w:rFonts w:cs="Times New Roman"/>
          <w:szCs w:val="24"/>
          <w:highlight w:val="yellow"/>
          <w:lang w:val="en-GB"/>
        </w:rPr>
        <w:t>up-to-date</w:t>
      </w:r>
      <w:r w:rsidR="00BA7FC2" w:rsidRPr="00AD6061">
        <w:rPr>
          <w:rFonts w:cs="Times New Roman"/>
          <w:szCs w:val="24"/>
          <w:lang w:val="en-GB"/>
        </w:rPr>
        <w:t xml:space="preserve"> material safety data sheet </w:t>
      </w:r>
      <w:r w:rsidR="0097589D">
        <w:rPr>
          <w:rFonts w:cs="Times New Roman"/>
          <w:szCs w:val="24"/>
          <w:lang w:val="en-GB"/>
        </w:rPr>
        <w:t xml:space="preserve">has to </w:t>
      </w:r>
      <w:r w:rsidR="00BA7FC2" w:rsidRPr="00AD6061">
        <w:rPr>
          <w:rFonts w:cs="Times New Roman"/>
          <w:szCs w:val="24"/>
          <w:lang w:val="en-GB"/>
        </w:rPr>
        <w:t>be included in the package.</w:t>
      </w:r>
    </w:p>
    <w:p w14:paraId="11C86DD6" w14:textId="77777777" w:rsidR="00BA7FC2" w:rsidRPr="00AD6061" w:rsidRDefault="00A2645B" w:rsidP="00A2645B">
      <w:pPr>
        <w:ind w:left="426" w:hanging="426"/>
        <w:rPr>
          <w:rFonts w:cs="Times New Roman"/>
          <w:szCs w:val="24"/>
          <w:u w:val="single"/>
          <w:lang w:val="en-GB"/>
        </w:rPr>
      </w:pPr>
      <w:r w:rsidRPr="00AD6061">
        <w:rPr>
          <w:rFonts w:cs="Times New Roman"/>
          <w:szCs w:val="24"/>
          <w:lang w:val="en-GB"/>
        </w:rPr>
        <w:tab/>
      </w:r>
      <w:r w:rsidR="00BA7FC2" w:rsidRPr="00AD6061">
        <w:rPr>
          <w:rFonts w:cs="Times New Roman"/>
          <w:szCs w:val="24"/>
          <w:u w:val="single"/>
          <w:lang w:val="en-GB"/>
        </w:rPr>
        <w:t>Pro forma invoice</w:t>
      </w:r>
    </w:p>
    <w:p w14:paraId="512A7765" w14:textId="77777777" w:rsidR="00E472AE" w:rsidRDefault="00A2645B" w:rsidP="00E472AE">
      <w:pPr>
        <w:ind w:left="425" w:hanging="425"/>
        <w:rPr>
          <w:rFonts w:cs="Times New Roman"/>
          <w:szCs w:val="24"/>
          <w:lang w:val="en-GB"/>
        </w:rPr>
      </w:pPr>
      <w:r w:rsidRPr="00AD6061">
        <w:rPr>
          <w:rFonts w:cs="Times New Roman"/>
          <w:szCs w:val="24"/>
          <w:lang w:val="en-GB"/>
        </w:rPr>
        <w:tab/>
      </w:r>
      <w:r w:rsidR="00BA7FC2" w:rsidRPr="00AD6061">
        <w:rPr>
          <w:rFonts w:cs="Times New Roman"/>
          <w:szCs w:val="24"/>
          <w:lang w:val="en-GB"/>
        </w:rPr>
        <w:t>The shipment papers should include a pro forma invoice that indicates a low commercial value for the contents of the package (e.g. stating that 10 Euro/USD or comparable low amount of money).</w:t>
      </w:r>
    </w:p>
    <w:p w14:paraId="77DADA1A" w14:textId="4C2B211C" w:rsidR="00BA7FC2" w:rsidRPr="00AD6061" w:rsidRDefault="00A219E3" w:rsidP="00A219E3">
      <w:pPr>
        <w:ind w:left="426" w:hanging="426"/>
        <w:rPr>
          <w:rFonts w:cs="Times New Roman"/>
          <w:szCs w:val="24"/>
          <w:lang w:val="en-GB"/>
        </w:rPr>
      </w:pPr>
      <w:r>
        <w:rPr>
          <w:rFonts w:cs="Times New Roman"/>
          <w:szCs w:val="24"/>
          <w:lang w:val="en-GB"/>
        </w:rPr>
        <w:t>e</w:t>
      </w:r>
      <w:r w:rsidR="008F70E1">
        <w:rPr>
          <w:rFonts w:cs="Times New Roman"/>
          <w:szCs w:val="24"/>
          <w:lang w:val="en-GB"/>
        </w:rPr>
        <w:t>)</w:t>
      </w:r>
      <w:r w:rsidR="00BA7FC2" w:rsidRPr="00AD6061">
        <w:rPr>
          <w:rFonts w:cs="Times New Roman"/>
          <w:szCs w:val="24"/>
          <w:lang w:val="en-GB"/>
        </w:rPr>
        <w:t xml:space="preserve"> </w:t>
      </w:r>
      <w:r w:rsidR="00A2645B" w:rsidRPr="00AD6061">
        <w:rPr>
          <w:rFonts w:cs="Times New Roman"/>
          <w:szCs w:val="24"/>
          <w:lang w:val="en-GB"/>
        </w:rPr>
        <w:tab/>
      </w:r>
      <w:r w:rsidR="00E179C9" w:rsidRPr="00E179C9">
        <w:rPr>
          <w:rFonts w:cs="Times New Roman"/>
          <w:szCs w:val="24"/>
          <w:highlight w:val="yellow"/>
          <w:lang w:val="en-GB"/>
        </w:rPr>
        <w:t>At the end of the trial, the study c</w:t>
      </w:r>
      <w:r w:rsidR="00E179C9">
        <w:rPr>
          <w:rFonts w:cs="Times New Roman"/>
          <w:szCs w:val="24"/>
          <w:highlight w:val="yellow"/>
          <w:lang w:val="en-GB"/>
        </w:rPr>
        <w:t>oordinator</w:t>
      </w:r>
      <w:r w:rsidR="00E179C9" w:rsidRPr="00E179C9">
        <w:rPr>
          <w:rFonts w:cs="Times New Roman"/>
          <w:szCs w:val="24"/>
          <w:highlight w:val="yellow"/>
          <w:lang w:val="en-GB"/>
        </w:rPr>
        <w:t xml:space="preserve"> will notify each participating laboratory </w:t>
      </w:r>
      <w:r w:rsidR="00E179C9">
        <w:rPr>
          <w:rFonts w:cs="Times New Roman"/>
          <w:szCs w:val="24"/>
          <w:highlight w:val="yellow"/>
          <w:lang w:val="en-GB"/>
        </w:rPr>
        <w:t>three to four</w:t>
      </w:r>
      <w:r w:rsidR="00E179C9" w:rsidRPr="00E179C9">
        <w:rPr>
          <w:rFonts w:cs="Times New Roman"/>
          <w:szCs w:val="24"/>
          <w:highlight w:val="yellow"/>
          <w:lang w:val="en-GB"/>
        </w:rPr>
        <w:t xml:space="preserve"> weeks prior to the CIPAC meeting of the number or symbol of </w:t>
      </w:r>
      <w:r w:rsidR="00E179C9">
        <w:rPr>
          <w:rFonts w:cs="Times New Roman"/>
          <w:szCs w:val="24"/>
          <w:highlight w:val="yellow"/>
          <w:lang w:val="en-GB"/>
        </w:rPr>
        <w:t xml:space="preserve">the </w:t>
      </w:r>
      <w:r w:rsidR="00E179C9" w:rsidRPr="00E179C9">
        <w:rPr>
          <w:rFonts w:cs="Times New Roman"/>
          <w:szCs w:val="24"/>
          <w:highlight w:val="yellow"/>
          <w:lang w:val="en-GB"/>
        </w:rPr>
        <w:t>own laboratory listed in the final report.</w:t>
      </w:r>
    </w:p>
    <w:p w14:paraId="2E10262A" w14:textId="77777777" w:rsidR="00E02C18" w:rsidRPr="00AD6061" w:rsidRDefault="00E02C18" w:rsidP="00C559A8">
      <w:pPr>
        <w:rPr>
          <w:rFonts w:cs="Times New Roman"/>
          <w:szCs w:val="24"/>
          <w:lang w:val="en-GB"/>
        </w:rPr>
      </w:pPr>
    </w:p>
    <w:p w14:paraId="3C94E1B7" w14:textId="77777777" w:rsidR="00BA7FC2" w:rsidRPr="00AD6061" w:rsidRDefault="00BA7FC2" w:rsidP="00813245">
      <w:pPr>
        <w:pStyle w:val="berschrift3"/>
        <w:rPr>
          <w:lang w:val="en-GB"/>
        </w:rPr>
      </w:pPr>
      <w:r w:rsidRPr="00AD6061">
        <w:rPr>
          <w:lang w:val="en-GB"/>
        </w:rPr>
        <w:t>Duties of the participants</w:t>
      </w:r>
    </w:p>
    <w:p w14:paraId="70BF966C" w14:textId="25E192A8" w:rsidR="00232D53" w:rsidRDefault="00232D53" w:rsidP="00232D53">
      <w:pPr>
        <w:ind w:left="426" w:hanging="426"/>
        <w:rPr>
          <w:rFonts w:cs="Times New Roman"/>
          <w:szCs w:val="24"/>
          <w:lang w:val="en-GB"/>
        </w:rPr>
      </w:pPr>
      <w:r>
        <w:rPr>
          <w:rFonts w:cs="Times New Roman"/>
          <w:szCs w:val="24"/>
          <w:lang w:val="en-GB"/>
        </w:rPr>
        <w:t>a</w:t>
      </w:r>
      <w:r w:rsidRPr="00AD6061">
        <w:rPr>
          <w:rFonts w:cs="Times New Roman"/>
          <w:szCs w:val="24"/>
          <w:lang w:val="en-GB"/>
        </w:rPr>
        <w:t xml:space="preserve">) </w:t>
      </w:r>
      <w:r w:rsidRPr="00AD6061">
        <w:rPr>
          <w:rFonts w:cs="Times New Roman"/>
          <w:szCs w:val="24"/>
          <w:lang w:val="en-GB"/>
        </w:rPr>
        <w:tab/>
        <w:t>Laboratories wishing to participate in a trial have to contact the organizer by e-mailing to the contact person indicated on the information sheet with copy to CIPAC secretary.</w:t>
      </w:r>
      <w:r w:rsidRPr="00AD6061">
        <w:rPr>
          <w:rFonts w:cs="Times New Roman"/>
          <w:szCs w:val="24"/>
          <w:lang w:val="en-GB"/>
        </w:rPr>
        <w:br/>
        <w:t xml:space="preserve">The application </w:t>
      </w:r>
      <w:r>
        <w:rPr>
          <w:rFonts w:cs="Times New Roman"/>
          <w:szCs w:val="24"/>
          <w:lang w:val="en-GB"/>
        </w:rPr>
        <w:t xml:space="preserve">must </w:t>
      </w:r>
      <w:r w:rsidRPr="00AD6061">
        <w:rPr>
          <w:rFonts w:cs="Times New Roman"/>
          <w:szCs w:val="24"/>
          <w:lang w:val="en-GB"/>
        </w:rPr>
        <w:t>include the detailed address where the samples have to be sent to.</w:t>
      </w:r>
    </w:p>
    <w:p w14:paraId="36A3F5C2" w14:textId="0D967BC4" w:rsidR="00BA7FC2" w:rsidRPr="00AD6061" w:rsidRDefault="00232D53" w:rsidP="00813245">
      <w:pPr>
        <w:ind w:left="426" w:hanging="426"/>
        <w:rPr>
          <w:rFonts w:cs="Times New Roman"/>
          <w:szCs w:val="24"/>
          <w:lang w:val="en-GB"/>
        </w:rPr>
      </w:pPr>
      <w:r>
        <w:rPr>
          <w:rFonts w:cs="Times New Roman"/>
          <w:szCs w:val="24"/>
          <w:lang w:val="en-GB"/>
        </w:rPr>
        <w:t>b</w:t>
      </w:r>
      <w:r w:rsidR="00BA7FC2" w:rsidRPr="00AD6061">
        <w:rPr>
          <w:rFonts w:cs="Times New Roman"/>
          <w:szCs w:val="24"/>
          <w:lang w:val="en-GB"/>
        </w:rPr>
        <w:t xml:space="preserve">) </w:t>
      </w:r>
      <w:r w:rsidR="00813245" w:rsidRPr="00AD6061">
        <w:rPr>
          <w:rFonts w:cs="Times New Roman"/>
          <w:szCs w:val="24"/>
          <w:lang w:val="en-GB"/>
        </w:rPr>
        <w:tab/>
      </w:r>
      <w:r w:rsidR="00AC327D" w:rsidRPr="0012226E">
        <w:rPr>
          <w:rFonts w:cs="Times New Roman"/>
          <w:szCs w:val="24"/>
          <w:lang w:val="en-GB"/>
        </w:rPr>
        <w:t xml:space="preserve">Participants </w:t>
      </w:r>
      <w:r w:rsidR="00F15429" w:rsidRPr="0012226E">
        <w:rPr>
          <w:rFonts w:cs="Times New Roman"/>
          <w:szCs w:val="24"/>
          <w:lang w:val="en-GB"/>
        </w:rPr>
        <w:t xml:space="preserve">must </w:t>
      </w:r>
      <w:r w:rsidR="00AC327D" w:rsidRPr="0012226E">
        <w:rPr>
          <w:rFonts w:cs="Times New Roman"/>
          <w:szCs w:val="24"/>
          <w:lang w:val="en-GB"/>
        </w:rPr>
        <w:t>b</w:t>
      </w:r>
      <w:r w:rsidR="00BA7FC2" w:rsidRPr="0012226E">
        <w:rPr>
          <w:rFonts w:cs="Times New Roman"/>
          <w:szCs w:val="24"/>
          <w:lang w:val="en-GB"/>
        </w:rPr>
        <w:t>e able</w:t>
      </w:r>
      <w:r w:rsidR="00BA7FC2" w:rsidRPr="00AD6061">
        <w:rPr>
          <w:rFonts w:cs="Times New Roman"/>
          <w:szCs w:val="24"/>
          <w:lang w:val="en-GB"/>
        </w:rPr>
        <w:t xml:space="preserve"> to perform the required analysis (e.g. availability of the equipment including the described column</w:t>
      </w:r>
      <w:r w:rsidR="003B5A1D" w:rsidRPr="003B5A1D">
        <w:rPr>
          <w:rFonts w:cs="Times New Roman"/>
          <w:szCs w:val="24"/>
          <w:highlight w:val="yellow"/>
          <w:lang w:val="en-GB"/>
        </w:rPr>
        <w:t>, except special equipment provided by the conductor</w:t>
      </w:r>
      <w:r w:rsidR="00BA7FC2" w:rsidRPr="00AD6061">
        <w:rPr>
          <w:rFonts w:cs="Times New Roman"/>
          <w:szCs w:val="24"/>
          <w:lang w:val="en-GB"/>
        </w:rPr>
        <w:t>) within the required timeframe</w:t>
      </w:r>
      <w:r w:rsidR="00813245" w:rsidRPr="00AD6061">
        <w:rPr>
          <w:rFonts w:cs="Times New Roman"/>
          <w:szCs w:val="24"/>
          <w:lang w:val="en-GB"/>
        </w:rPr>
        <w:t>.</w:t>
      </w:r>
    </w:p>
    <w:p w14:paraId="4D18BCEE" w14:textId="02E0F332" w:rsidR="00BA7FC2" w:rsidRDefault="00232D53" w:rsidP="00FD18C1">
      <w:pPr>
        <w:ind w:left="426" w:hanging="426"/>
        <w:rPr>
          <w:rFonts w:cs="Times New Roman"/>
          <w:szCs w:val="24"/>
          <w:lang w:val="en-GB"/>
        </w:rPr>
      </w:pPr>
      <w:r>
        <w:rPr>
          <w:rFonts w:cs="Times New Roman"/>
          <w:szCs w:val="24"/>
          <w:lang w:val="en-GB"/>
        </w:rPr>
        <w:t>c</w:t>
      </w:r>
      <w:r w:rsidR="00BA7FC2" w:rsidRPr="00F15429">
        <w:rPr>
          <w:rFonts w:cs="Times New Roman"/>
          <w:szCs w:val="24"/>
          <w:lang w:val="en-GB"/>
        </w:rPr>
        <w:t xml:space="preserve">) </w:t>
      </w:r>
      <w:r w:rsidR="00813245" w:rsidRPr="00F15429">
        <w:rPr>
          <w:rFonts w:cs="Times New Roman"/>
          <w:szCs w:val="24"/>
          <w:lang w:val="en-GB"/>
        </w:rPr>
        <w:tab/>
      </w:r>
      <w:r w:rsidR="00AC327D" w:rsidRPr="00F15429">
        <w:rPr>
          <w:rFonts w:cs="Times New Roman"/>
          <w:szCs w:val="24"/>
          <w:lang w:val="en-GB"/>
        </w:rPr>
        <w:t xml:space="preserve">The method description has to be </w:t>
      </w:r>
      <w:r w:rsidR="00FD18C1">
        <w:rPr>
          <w:rFonts w:cs="Times New Roman"/>
          <w:szCs w:val="24"/>
          <w:lang w:val="en-GB"/>
        </w:rPr>
        <w:t xml:space="preserve">strictly </w:t>
      </w:r>
      <w:r w:rsidR="00AC327D" w:rsidRPr="00F15429">
        <w:rPr>
          <w:rFonts w:cs="Times New Roman"/>
          <w:szCs w:val="24"/>
          <w:lang w:val="en-GB"/>
        </w:rPr>
        <w:t xml:space="preserve">followed. </w:t>
      </w:r>
      <w:r w:rsidR="00BA7FC2" w:rsidRPr="00F15429">
        <w:rPr>
          <w:rFonts w:cs="Times New Roman"/>
          <w:szCs w:val="24"/>
          <w:lang w:val="en-GB"/>
        </w:rPr>
        <w:t>The aim of the trial is to validate the method!</w:t>
      </w:r>
      <w:r w:rsidR="00AC327D">
        <w:rPr>
          <w:rFonts w:cs="Times New Roman"/>
          <w:szCs w:val="24"/>
          <w:lang w:val="en-GB"/>
        </w:rPr>
        <w:t xml:space="preserve"> </w:t>
      </w:r>
      <w:r w:rsidR="00BA7FC2" w:rsidRPr="00AD6061">
        <w:rPr>
          <w:rFonts w:cs="Times New Roman"/>
          <w:szCs w:val="24"/>
          <w:lang w:val="en-GB"/>
        </w:rPr>
        <w:t>Any deviation from the original method described has to be documented and justified.</w:t>
      </w:r>
      <w:r w:rsidR="00FD18C1">
        <w:rPr>
          <w:rFonts w:cs="Times New Roman"/>
          <w:szCs w:val="24"/>
          <w:lang w:val="en-GB"/>
        </w:rPr>
        <w:t xml:space="preserve"> It should be noted that </w:t>
      </w:r>
      <w:r w:rsidR="00BA7FC2" w:rsidRPr="00AD6061">
        <w:rPr>
          <w:rFonts w:cs="Times New Roman"/>
          <w:szCs w:val="24"/>
          <w:lang w:val="en-GB"/>
        </w:rPr>
        <w:t>deviation from the original method may lead to exc</w:t>
      </w:r>
      <w:r w:rsidR="00813245" w:rsidRPr="00AD6061">
        <w:rPr>
          <w:rFonts w:cs="Times New Roman"/>
          <w:szCs w:val="24"/>
          <w:lang w:val="en-GB"/>
        </w:rPr>
        <w:t>lusion of the results of that la</w:t>
      </w:r>
      <w:r w:rsidR="00BA7FC2" w:rsidRPr="00AD6061">
        <w:rPr>
          <w:rFonts w:cs="Times New Roman"/>
          <w:szCs w:val="24"/>
          <w:lang w:val="en-GB"/>
        </w:rPr>
        <w:t>boratory from the evaluation of data of the collaborative trial.</w:t>
      </w:r>
    </w:p>
    <w:p w14:paraId="2EA1CE41" w14:textId="77777777" w:rsidR="004A05A7" w:rsidRPr="00AD6061" w:rsidRDefault="004A05A7" w:rsidP="009F7CD9">
      <w:pPr>
        <w:rPr>
          <w:rFonts w:cs="Times New Roman"/>
          <w:szCs w:val="24"/>
          <w:lang w:val="en-GB"/>
        </w:rPr>
      </w:pPr>
    </w:p>
    <w:p w14:paraId="107268F6" w14:textId="77777777" w:rsidR="000E369A" w:rsidRPr="00AD6061" w:rsidRDefault="000E369A" w:rsidP="00363CE3">
      <w:pPr>
        <w:pStyle w:val="berschrift2"/>
      </w:pPr>
      <w:bookmarkStart w:id="6" w:name="_Ref126157715"/>
      <w:r w:rsidRPr="00AD6061">
        <w:t>How to evaluate</w:t>
      </w:r>
      <w:bookmarkEnd w:id="6"/>
    </w:p>
    <w:p w14:paraId="10315493" w14:textId="2F679BC9" w:rsidR="003216AC" w:rsidRPr="00086BF2" w:rsidRDefault="00311703" w:rsidP="00311703">
      <w:pPr>
        <w:rPr>
          <w:rFonts w:cs="Times New Roman"/>
          <w:szCs w:val="24"/>
          <w:lang w:val="en-GB"/>
        </w:rPr>
      </w:pPr>
      <w:r w:rsidRPr="00237EE3">
        <w:rPr>
          <w:rFonts w:cs="Times New Roman"/>
          <w:szCs w:val="24"/>
          <w:lang w:val="en-GB"/>
        </w:rPr>
        <w:t xml:space="preserve">When all the results have been returned to the trial coordinator, they </w:t>
      </w:r>
      <w:r w:rsidR="00FD18C1" w:rsidRPr="00237EE3">
        <w:rPr>
          <w:rFonts w:cs="Times New Roman"/>
          <w:szCs w:val="24"/>
          <w:lang w:val="en-GB"/>
        </w:rPr>
        <w:t>are</w:t>
      </w:r>
      <w:r w:rsidR="00F657D3" w:rsidRPr="00237EE3">
        <w:rPr>
          <w:rFonts w:cs="Times New Roman"/>
          <w:szCs w:val="24"/>
          <w:lang w:val="en-GB"/>
        </w:rPr>
        <w:t xml:space="preserve"> </w:t>
      </w:r>
      <w:r w:rsidRPr="00237EE3">
        <w:rPr>
          <w:rFonts w:cs="Times New Roman"/>
          <w:szCs w:val="24"/>
          <w:lang w:val="en-GB"/>
        </w:rPr>
        <w:t>tabulated and statistically assessed.</w:t>
      </w:r>
      <w:r w:rsidR="00E61950" w:rsidRPr="00237EE3">
        <w:rPr>
          <w:rFonts w:cs="Times New Roman"/>
          <w:szCs w:val="24"/>
          <w:lang w:val="en-GB"/>
        </w:rPr>
        <w:t xml:space="preserve"> </w:t>
      </w:r>
      <w:r w:rsidR="00237EE3" w:rsidRPr="00237EE3">
        <w:rPr>
          <w:rFonts w:cs="Times New Roman"/>
          <w:szCs w:val="24"/>
          <w:lang w:val="en-GB"/>
        </w:rPr>
        <w:t>Only results of test</w:t>
      </w:r>
      <w:r w:rsidR="00237EE3">
        <w:rPr>
          <w:rFonts w:cs="Times New Roman"/>
          <w:szCs w:val="24"/>
          <w:lang w:val="en-GB"/>
        </w:rPr>
        <w:t>s</w:t>
      </w:r>
      <w:r w:rsidR="00237EE3" w:rsidRPr="00237EE3">
        <w:rPr>
          <w:rFonts w:cs="Times New Roman"/>
          <w:szCs w:val="24"/>
          <w:lang w:val="en-GB"/>
        </w:rPr>
        <w:t xml:space="preserve"> without </w:t>
      </w:r>
      <w:r w:rsidR="00E61950" w:rsidRPr="00237EE3">
        <w:rPr>
          <w:rFonts w:cs="Times New Roman"/>
          <w:szCs w:val="24"/>
          <w:lang w:val="en-GB"/>
        </w:rPr>
        <w:t xml:space="preserve">relevant deviations </w:t>
      </w:r>
      <w:r w:rsidR="00237EE3" w:rsidRPr="00237EE3">
        <w:rPr>
          <w:rFonts w:cs="Times New Roman"/>
          <w:szCs w:val="24"/>
          <w:lang w:val="en-GB"/>
        </w:rPr>
        <w:t xml:space="preserve">from the prescribed </w:t>
      </w:r>
      <w:r w:rsidR="00237EE3" w:rsidRPr="009409DA">
        <w:rPr>
          <w:rFonts w:cs="Times New Roman"/>
          <w:szCs w:val="24"/>
          <w:lang w:val="en-GB"/>
        </w:rPr>
        <w:t>method will be</w:t>
      </w:r>
      <w:r w:rsidR="00E61950" w:rsidRPr="009409DA">
        <w:rPr>
          <w:rFonts w:cs="Times New Roman"/>
          <w:szCs w:val="24"/>
          <w:lang w:val="en-GB"/>
        </w:rPr>
        <w:t xml:space="preserve"> taken into</w:t>
      </w:r>
      <w:r w:rsidR="00E61950" w:rsidRPr="00237EE3">
        <w:rPr>
          <w:rFonts w:cs="Times New Roman"/>
          <w:szCs w:val="24"/>
          <w:lang w:val="en-GB"/>
        </w:rPr>
        <w:t xml:space="preserve"> account</w:t>
      </w:r>
      <w:r w:rsidR="00237EE3" w:rsidRPr="00237EE3">
        <w:rPr>
          <w:rFonts w:cs="Times New Roman"/>
          <w:szCs w:val="24"/>
          <w:lang w:val="en-GB"/>
        </w:rPr>
        <w:t>.</w:t>
      </w:r>
    </w:p>
    <w:p w14:paraId="4F864F83" w14:textId="2927C451" w:rsidR="00311703" w:rsidRDefault="00311703" w:rsidP="00311703">
      <w:pPr>
        <w:ind w:left="426" w:hanging="426"/>
        <w:rPr>
          <w:rFonts w:cs="Times New Roman"/>
          <w:szCs w:val="24"/>
          <w:lang w:val="en-GB"/>
        </w:rPr>
      </w:pPr>
      <w:r w:rsidRPr="00086BF2">
        <w:rPr>
          <w:rFonts w:cs="Times New Roman"/>
          <w:szCs w:val="24"/>
          <w:lang w:val="en-GB"/>
        </w:rPr>
        <w:t>a)</w:t>
      </w:r>
      <w:r w:rsidRPr="00086BF2">
        <w:rPr>
          <w:rFonts w:cs="Times New Roman"/>
          <w:szCs w:val="24"/>
          <w:lang w:val="en-GB"/>
        </w:rPr>
        <w:tab/>
      </w:r>
      <w:r w:rsidR="00107987" w:rsidRPr="00086BF2">
        <w:rPr>
          <w:rFonts w:cs="Times New Roman"/>
          <w:szCs w:val="24"/>
          <w:lang w:val="en-GB"/>
        </w:rPr>
        <w:t>Redundant d</w:t>
      </w:r>
      <w:r w:rsidRPr="00086BF2">
        <w:rPr>
          <w:rFonts w:cs="Times New Roman"/>
          <w:szCs w:val="24"/>
          <w:lang w:val="en-GB"/>
        </w:rPr>
        <w:t>ata</w:t>
      </w:r>
      <w:r w:rsidR="00107987" w:rsidRPr="00086BF2">
        <w:rPr>
          <w:rFonts w:cs="Times New Roman"/>
          <w:szCs w:val="24"/>
          <w:lang w:val="en-GB"/>
        </w:rPr>
        <w:br/>
      </w:r>
      <w:r w:rsidRPr="00086BF2">
        <w:rPr>
          <w:rFonts w:cs="Times New Roman"/>
          <w:szCs w:val="24"/>
          <w:lang w:val="en-GB"/>
        </w:rPr>
        <w:t xml:space="preserve">If a laboratory carries out more than the required number of replicate analyses, all the results </w:t>
      </w:r>
      <w:r w:rsidR="00FD18C1">
        <w:rPr>
          <w:rFonts w:cs="Times New Roman"/>
          <w:szCs w:val="24"/>
          <w:lang w:val="en-GB"/>
        </w:rPr>
        <w:t>must</w:t>
      </w:r>
      <w:r w:rsidRPr="00086BF2">
        <w:rPr>
          <w:rFonts w:cs="Times New Roman"/>
          <w:szCs w:val="24"/>
          <w:lang w:val="en-GB"/>
        </w:rPr>
        <w:t xml:space="preserve"> be reported. </w:t>
      </w:r>
      <w:r w:rsidR="00C501D5">
        <w:rPr>
          <w:rFonts w:cs="Times New Roman"/>
          <w:szCs w:val="24"/>
          <w:lang w:val="en-GB"/>
        </w:rPr>
        <w:t>Furthermore, th</w:t>
      </w:r>
      <w:r w:rsidRPr="00086BF2">
        <w:rPr>
          <w:rFonts w:cs="Times New Roman"/>
          <w:szCs w:val="24"/>
          <w:lang w:val="en-GB"/>
        </w:rPr>
        <w:t xml:space="preserve">e laboratory </w:t>
      </w:r>
      <w:r w:rsidR="00FD18C1" w:rsidRPr="00086BF2">
        <w:rPr>
          <w:rFonts w:cs="Times New Roman"/>
          <w:szCs w:val="24"/>
          <w:lang w:val="en-GB"/>
        </w:rPr>
        <w:t>should provide</w:t>
      </w:r>
      <w:r w:rsidR="00C501D5">
        <w:rPr>
          <w:rFonts w:cs="Times New Roman"/>
          <w:szCs w:val="24"/>
          <w:lang w:val="en-GB"/>
        </w:rPr>
        <w:t xml:space="preserve"> an explanation on the reason why</w:t>
      </w:r>
      <w:r w:rsidR="001A3578">
        <w:rPr>
          <w:rFonts w:cs="Times New Roman"/>
          <w:szCs w:val="24"/>
          <w:lang w:val="en-GB"/>
        </w:rPr>
        <w:t xml:space="preserve"> </w:t>
      </w:r>
      <w:r w:rsidR="00C501D5">
        <w:rPr>
          <w:rFonts w:cs="Times New Roman"/>
          <w:szCs w:val="24"/>
          <w:lang w:val="en-GB"/>
        </w:rPr>
        <w:t>additional analyses have been conducted,</w:t>
      </w:r>
      <w:r w:rsidRPr="00086BF2">
        <w:rPr>
          <w:rFonts w:cs="Times New Roman"/>
          <w:szCs w:val="24"/>
          <w:lang w:val="en-GB"/>
        </w:rPr>
        <w:t xml:space="preserve"> and which results should </w:t>
      </w:r>
      <w:r w:rsidR="001A3578">
        <w:rPr>
          <w:rFonts w:cs="Times New Roman"/>
          <w:szCs w:val="24"/>
          <w:lang w:val="en-GB"/>
        </w:rPr>
        <w:t>be considered the most accurate</w:t>
      </w:r>
      <w:r w:rsidRPr="00086BF2">
        <w:rPr>
          <w:rFonts w:cs="Times New Roman"/>
          <w:szCs w:val="24"/>
          <w:lang w:val="en-GB"/>
        </w:rPr>
        <w:t xml:space="preserve">. If </w:t>
      </w:r>
      <w:r w:rsidR="001A3578">
        <w:rPr>
          <w:rFonts w:cs="Times New Roman"/>
          <w:szCs w:val="24"/>
          <w:lang w:val="en-GB"/>
        </w:rPr>
        <w:t>the results are all valid, this</w:t>
      </w:r>
      <w:r w:rsidRPr="00086BF2">
        <w:rPr>
          <w:rFonts w:cs="Times New Roman"/>
          <w:szCs w:val="24"/>
          <w:lang w:val="en-GB"/>
        </w:rPr>
        <w:t xml:space="preserve"> may be taken into account by a statistical procedure, or the required number of results should be selected using a strictly random method.</w:t>
      </w:r>
    </w:p>
    <w:p w14:paraId="2CE665E6" w14:textId="51EE59E8" w:rsidR="00C55331" w:rsidRDefault="00311703" w:rsidP="005B5001">
      <w:pPr>
        <w:ind w:left="426" w:hanging="426"/>
        <w:rPr>
          <w:rFonts w:cs="Times New Roman"/>
          <w:strike/>
          <w:szCs w:val="24"/>
          <w:lang w:val="en-GB"/>
        </w:rPr>
      </w:pPr>
      <w:r w:rsidRPr="00C55331">
        <w:rPr>
          <w:rFonts w:cs="Times New Roman"/>
          <w:szCs w:val="24"/>
          <w:lang w:val="en-GB"/>
        </w:rPr>
        <w:t>b)</w:t>
      </w:r>
      <w:r w:rsidRPr="00C55331">
        <w:rPr>
          <w:rFonts w:cs="Times New Roman"/>
          <w:szCs w:val="24"/>
          <w:lang w:val="en-GB"/>
        </w:rPr>
        <w:tab/>
      </w:r>
      <w:r w:rsidR="00107987" w:rsidRPr="00C55331">
        <w:rPr>
          <w:rFonts w:cs="Times New Roman"/>
          <w:szCs w:val="24"/>
          <w:lang w:val="en-GB"/>
        </w:rPr>
        <w:t>Missing d</w:t>
      </w:r>
      <w:r w:rsidRPr="00C55331">
        <w:rPr>
          <w:rFonts w:cs="Times New Roman"/>
          <w:szCs w:val="24"/>
          <w:lang w:val="en-GB"/>
        </w:rPr>
        <w:t>ata</w:t>
      </w:r>
      <w:r w:rsidR="00107987" w:rsidRPr="00C55331">
        <w:rPr>
          <w:rFonts w:cs="Times New Roman"/>
          <w:szCs w:val="24"/>
          <w:lang w:val="en-GB"/>
        </w:rPr>
        <w:br/>
      </w:r>
      <w:r w:rsidRPr="00C55331">
        <w:rPr>
          <w:rFonts w:cs="Times New Roman"/>
          <w:szCs w:val="24"/>
          <w:lang w:val="en-GB"/>
        </w:rPr>
        <w:t xml:space="preserve">Test results may be missing, due to loss of sample or a slip in the experiment. </w:t>
      </w:r>
      <w:r w:rsidR="00FE0096" w:rsidRPr="00C55331">
        <w:rPr>
          <w:rFonts w:cs="Times New Roman"/>
          <w:szCs w:val="24"/>
          <w:lang w:val="en-GB"/>
        </w:rPr>
        <w:br/>
        <w:t>If only one sample could be analysed at a certain level, th</w:t>
      </w:r>
      <w:r w:rsidR="00A355FD" w:rsidRPr="00C55331">
        <w:rPr>
          <w:rFonts w:cs="Times New Roman"/>
          <w:szCs w:val="24"/>
          <w:lang w:val="en-GB"/>
        </w:rPr>
        <w:t>is result</w:t>
      </w:r>
      <w:r w:rsidR="00FE0096" w:rsidRPr="00C55331">
        <w:rPr>
          <w:rFonts w:cs="Times New Roman"/>
          <w:szCs w:val="24"/>
          <w:lang w:val="en-GB"/>
        </w:rPr>
        <w:t xml:space="preserve"> </w:t>
      </w:r>
      <w:r w:rsidR="00A355FD" w:rsidRPr="00C55331">
        <w:rPr>
          <w:rFonts w:cs="Times New Roman"/>
          <w:szCs w:val="24"/>
          <w:lang w:val="en-GB"/>
        </w:rPr>
        <w:t xml:space="preserve">is </w:t>
      </w:r>
      <w:r w:rsidR="00FE0096" w:rsidRPr="00C55331">
        <w:rPr>
          <w:rFonts w:cs="Times New Roman"/>
          <w:szCs w:val="24"/>
          <w:lang w:val="en-GB"/>
        </w:rPr>
        <w:t xml:space="preserve">not </w:t>
      </w:r>
      <w:r w:rsidR="00682D9A" w:rsidRPr="00C55331">
        <w:rPr>
          <w:rFonts w:cs="Times New Roman"/>
          <w:szCs w:val="24"/>
          <w:lang w:val="en-GB"/>
        </w:rPr>
        <w:t>excluded from</w:t>
      </w:r>
      <w:r w:rsidR="00FE0096" w:rsidRPr="00C55331">
        <w:rPr>
          <w:rFonts w:cs="Times New Roman"/>
          <w:szCs w:val="24"/>
          <w:lang w:val="en-GB"/>
        </w:rPr>
        <w:t xml:space="preserve"> the subsequent statistical analysis</w:t>
      </w:r>
      <w:r w:rsidR="00A355FD" w:rsidRPr="00C55331">
        <w:rPr>
          <w:rFonts w:cs="Times New Roman"/>
          <w:szCs w:val="24"/>
          <w:lang w:val="en-GB"/>
        </w:rPr>
        <w:t xml:space="preserve">, but </w:t>
      </w:r>
      <w:r w:rsidR="0097363D" w:rsidRPr="00C55331">
        <w:rPr>
          <w:rFonts w:cs="Times New Roman"/>
          <w:szCs w:val="24"/>
          <w:lang w:val="en-GB"/>
        </w:rPr>
        <w:t>it will be marked as a single value</w:t>
      </w:r>
      <w:r w:rsidR="00C55331" w:rsidRPr="00C55331">
        <w:rPr>
          <w:rFonts w:cs="Times New Roman"/>
          <w:szCs w:val="24"/>
          <w:lang w:val="en-GB"/>
        </w:rPr>
        <w:t>.</w:t>
      </w:r>
    </w:p>
    <w:p w14:paraId="6DF483E6" w14:textId="78ED7BDE" w:rsidR="00237EE3" w:rsidRDefault="00311703" w:rsidP="00237EE3">
      <w:pPr>
        <w:ind w:left="426" w:hanging="426"/>
        <w:rPr>
          <w:rFonts w:cs="Times New Roman"/>
          <w:szCs w:val="24"/>
          <w:lang w:val="en-GB"/>
        </w:rPr>
      </w:pPr>
      <w:r w:rsidRPr="00086BF2">
        <w:rPr>
          <w:rFonts w:cs="Times New Roman"/>
          <w:szCs w:val="24"/>
          <w:lang w:val="en-GB"/>
        </w:rPr>
        <w:t>c)</w:t>
      </w:r>
      <w:r w:rsidRPr="00086BF2">
        <w:rPr>
          <w:rFonts w:cs="Times New Roman"/>
          <w:szCs w:val="24"/>
          <w:lang w:val="en-GB"/>
        </w:rPr>
        <w:tab/>
        <w:t>Outliers</w:t>
      </w:r>
      <w:r w:rsidR="00107987" w:rsidRPr="00086BF2">
        <w:rPr>
          <w:rFonts w:cs="Times New Roman"/>
          <w:szCs w:val="24"/>
          <w:lang w:val="en-GB"/>
        </w:rPr>
        <w:br/>
      </w:r>
      <w:r w:rsidR="00F5212A" w:rsidRPr="00F5212A">
        <w:rPr>
          <w:rFonts w:cs="Times New Roman"/>
          <w:szCs w:val="24"/>
          <w:highlight w:val="yellow"/>
          <w:lang w:val="en-GB"/>
        </w:rPr>
        <w:t>The test for o</w:t>
      </w:r>
      <w:r w:rsidR="0048144E" w:rsidRPr="00F5212A">
        <w:rPr>
          <w:rFonts w:cs="Times New Roman"/>
          <w:szCs w:val="24"/>
          <w:highlight w:val="yellow"/>
          <w:lang w:val="en-GB"/>
        </w:rPr>
        <w:t>utlier</w:t>
      </w:r>
      <w:r w:rsidR="00F5212A" w:rsidRPr="00F5212A">
        <w:rPr>
          <w:rFonts w:cs="Times New Roman"/>
          <w:szCs w:val="24"/>
          <w:highlight w:val="yellow"/>
          <w:lang w:val="en-GB"/>
        </w:rPr>
        <w:t>s</w:t>
      </w:r>
      <w:r w:rsidR="005D0242" w:rsidRPr="00F5212A">
        <w:rPr>
          <w:rFonts w:cs="Times New Roman"/>
          <w:szCs w:val="24"/>
          <w:highlight w:val="yellow"/>
          <w:lang w:val="en-GB"/>
        </w:rPr>
        <w:t xml:space="preserve"> </w:t>
      </w:r>
      <w:r w:rsidR="00F5212A" w:rsidRPr="00F5212A">
        <w:rPr>
          <w:rFonts w:cs="Times New Roman"/>
          <w:szCs w:val="24"/>
          <w:highlight w:val="yellow"/>
          <w:lang w:val="en-GB"/>
        </w:rPr>
        <w:t>is</w:t>
      </w:r>
      <w:r w:rsidR="005D0242" w:rsidRPr="00F5212A">
        <w:rPr>
          <w:rFonts w:cs="Times New Roman"/>
          <w:szCs w:val="24"/>
          <w:highlight w:val="yellow"/>
          <w:lang w:val="en-GB"/>
        </w:rPr>
        <w:t xml:space="preserve"> performed</w:t>
      </w:r>
      <w:r w:rsidR="0048144E" w:rsidRPr="00F5212A">
        <w:rPr>
          <w:rFonts w:cs="Times New Roman"/>
          <w:szCs w:val="24"/>
          <w:highlight w:val="yellow"/>
          <w:lang w:val="en-GB"/>
        </w:rPr>
        <w:t xml:space="preserve"> </w:t>
      </w:r>
      <w:r w:rsidR="00F5212A" w:rsidRPr="00F5212A">
        <w:rPr>
          <w:rFonts w:cs="Times New Roman"/>
          <w:szCs w:val="24"/>
          <w:highlight w:val="yellow"/>
          <w:lang w:val="en-GB"/>
        </w:rPr>
        <w:t xml:space="preserve">by </w:t>
      </w:r>
      <w:r w:rsidR="0048144E" w:rsidRPr="00F5212A">
        <w:rPr>
          <w:rFonts w:cs="Times New Roman"/>
          <w:szCs w:val="24"/>
          <w:highlight w:val="yellow"/>
          <w:lang w:val="en-GB"/>
        </w:rPr>
        <w:t xml:space="preserve">using </w:t>
      </w:r>
      <w:r w:rsidR="00F5212A" w:rsidRPr="00F5212A">
        <w:rPr>
          <w:rFonts w:cs="Times New Roman"/>
          <w:szCs w:val="24"/>
          <w:highlight w:val="yellow"/>
          <w:lang w:val="en-GB"/>
        </w:rPr>
        <w:t>the</w:t>
      </w:r>
      <w:r w:rsidR="00F15429" w:rsidRPr="00F5212A">
        <w:rPr>
          <w:rFonts w:cs="Times New Roman"/>
          <w:szCs w:val="24"/>
          <w:highlight w:val="yellow"/>
          <w:lang w:val="en-GB"/>
        </w:rPr>
        <w:t xml:space="preserve"> </w:t>
      </w:r>
      <w:r w:rsidR="0048144E" w:rsidRPr="00F5212A">
        <w:rPr>
          <w:rFonts w:cs="Times New Roman"/>
          <w:szCs w:val="24"/>
          <w:highlight w:val="yellow"/>
          <w:lang w:val="en-GB"/>
        </w:rPr>
        <w:t xml:space="preserve">Grubbs </w:t>
      </w:r>
      <w:r w:rsidR="009326C6" w:rsidRPr="00F5212A">
        <w:rPr>
          <w:rFonts w:cs="Times New Roman"/>
          <w:szCs w:val="24"/>
          <w:highlight w:val="yellow"/>
          <w:lang w:val="en-GB"/>
        </w:rPr>
        <w:t>test</w:t>
      </w:r>
      <w:r w:rsidR="005D0242" w:rsidRPr="00F5212A">
        <w:rPr>
          <w:rFonts w:cs="Times New Roman"/>
          <w:szCs w:val="24"/>
          <w:highlight w:val="yellow"/>
          <w:lang w:val="en-GB"/>
        </w:rPr>
        <w:t>.</w:t>
      </w:r>
      <w:r w:rsidR="005D0242">
        <w:rPr>
          <w:rFonts w:cs="Times New Roman"/>
          <w:szCs w:val="24"/>
          <w:lang w:val="en-GB"/>
        </w:rPr>
        <w:t xml:space="preserve"> </w:t>
      </w:r>
      <w:r w:rsidR="009F0177">
        <w:rPr>
          <w:rFonts w:cs="Times New Roman"/>
          <w:szCs w:val="24"/>
          <w:lang w:val="en-GB"/>
        </w:rPr>
        <w:t xml:space="preserve">An outlier is present when the </w:t>
      </w:r>
      <w:r w:rsidR="009F0177" w:rsidRPr="009F0177">
        <w:rPr>
          <w:rFonts w:cs="Times New Roman"/>
          <w:szCs w:val="24"/>
          <w:lang w:val="en-GB"/>
        </w:rPr>
        <w:t>test</w:t>
      </w:r>
      <w:r w:rsidR="009F0177">
        <w:rPr>
          <w:rFonts w:cs="Times New Roman"/>
          <w:szCs w:val="24"/>
          <w:lang w:val="en-GB"/>
        </w:rPr>
        <w:t xml:space="preserve"> </w:t>
      </w:r>
      <w:r w:rsidR="009F0177" w:rsidRPr="009F0177">
        <w:rPr>
          <w:rFonts w:cs="Times New Roman"/>
          <w:szCs w:val="24"/>
          <w:lang w:val="en-GB"/>
        </w:rPr>
        <w:t>statistic</w:t>
      </w:r>
      <w:r w:rsidR="00F97A70">
        <w:rPr>
          <w:rFonts w:cs="Times New Roman"/>
          <w:szCs w:val="24"/>
          <w:lang w:val="en-GB"/>
        </w:rPr>
        <w:t xml:space="preserve"> exceeds the critical value at a significance level of 1 %. </w:t>
      </w:r>
      <w:r w:rsidR="005E58EF">
        <w:rPr>
          <w:rFonts w:cs="Times New Roman"/>
          <w:szCs w:val="24"/>
          <w:lang w:val="en-GB"/>
        </w:rPr>
        <w:t>I</w:t>
      </w:r>
      <w:r w:rsidR="009F0177" w:rsidRPr="009F0177">
        <w:rPr>
          <w:rFonts w:cs="Times New Roman"/>
          <w:szCs w:val="24"/>
          <w:lang w:val="en-GB"/>
        </w:rPr>
        <w:t>f the test</w:t>
      </w:r>
      <w:r w:rsidR="00F97A70">
        <w:rPr>
          <w:rFonts w:cs="Times New Roman"/>
          <w:szCs w:val="24"/>
          <w:lang w:val="en-GB"/>
        </w:rPr>
        <w:t xml:space="preserve"> </w:t>
      </w:r>
      <w:r w:rsidR="00F97A70" w:rsidRPr="009F0177">
        <w:rPr>
          <w:rFonts w:cs="Times New Roman"/>
          <w:szCs w:val="24"/>
          <w:lang w:val="en-GB"/>
        </w:rPr>
        <w:t>statistic</w:t>
      </w:r>
      <w:r w:rsidR="00F97A70" w:rsidRPr="00F97A70">
        <w:rPr>
          <w:rFonts w:cs="Times New Roman"/>
          <w:szCs w:val="24"/>
          <w:lang w:val="en-GB"/>
        </w:rPr>
        <w:t xml:space="preserve"> lies between the critical value</w:t>
      </w:r>
      <w:r w:rsidR="00F97A70">
        <w:rPr>
          <w:rFonts w:cs="Times New Roman"/>
          <w:szCs w:val="24"/>
          <w:lang w:val="en-GB"/>
        </w:rPr>
        <w:t xml:space="preserve">s at </w:t>
      </w:r>
      <w:r w:rsidR="00281CB4">
        <w:rPr>
          <w:rFonts w:cs="Times New Roman"/>
          <w:szCs w:val="24"/>
          <w:lang w:val="en-GB"/>
        </w:rPr>
        <w:t>a</w:t>
      </w:r>
      <w:r w:rsidR="00F97A70" w:rsidRPr="00F97A70">
        <w:rPr>
          <w:rFonts w:cs="Times New Roman"/>
          <w:szCs w:val="24"/>
          <w:lang w:val="en-GB"/>
        </w:rPr>
        <w:t xml:space="preserve"> significance level</w:t>
      </w:r>
      <w:r w:rsidR="00F97A70">
        <w:rPr>
          <w:rFonts w:cs="Times New Roman"/>
          <w:szCs w:val="24"/>
          <w:lang w:val="en-GB"/>
        </w:rPr>
        <w:t>s</w:t>
      </w:r>
      <w:r w:rsidR="00F97A70" w:rsidRPr="00F97A70">
        <w:rPr>
          <w:rFonts w:cs="Times New Roman"/>
          <w:szCs w:val="24"/>
          <w:lang w:val="en-GB"/>
        </w:rPr>
        <w:t xml:space="preserve"> </w:t>
      </w:r>
      <w:r w:rsidR="005E58EF">
        <w:rPr>
          <w:rFonts w:cs="Times New Roman"/>
          <w:szCs w:val="24"/>
          <w:lang w:val="en-GB"/>
        </w:rPr>
        <w:t xml:space="preserve">of </w:t>
      </w:r>
      <w:r w:rsidR="00F97A70">
        <w:rPr>
          <w:rFonts w:cs="Times New Roman"/>
          <w:szCs w:val="24"/>
          <w:lang w:val="en-GB"/>
        </w:rPr>
        <w:t>5</w:t>
      </w:r>
      <w:r w:rsidR="005E58EF">
        <w:rPr>
          <w:rFonts w:cs="Times New Roman"/>
          <w:szCs w:val="24"/>
          <w:lang w:val="en-GB"/>
        </w:rPr>
        <w:t> </w:t>
      </w:r>
      <w:r w:rsidR="00F97A70">
        <w:rPr>
          <w:rFonts w:cs="Times New Roman"/>
          <w:szCs w:val="24"/>
          <w:lang w:val="en-GB"/>
        </w:rPr>
        <w:t>% and 1</w:t>
      </w:r>
      <w:r w:rsidR="005E58EF">
        <w:rPr>
          <w:rFonts w:cs="Times New Roman"/>
          <w:szCs w:val="24"/>
          <w:lang w:val="en-GB"/>
        </w:rPr>
        <w:t> </w:t>
      </w:r>
      <w:r w:rsidR="00F97A70">
        <w:rPr>
          <w:rFonts w:cs="Times New Roman"/>
          <w:szCs w:val="24"/>
          <w:lang w:val="en-GB"/>
        </w:rPr>
        <w:t>%</w:t>
      </w:r>
      <w:r w:rsidR="005E58EF">
        <w:rPr>
          <w:rFonts w:cs="Times New Roman"/>
          <w:szCs w:val="24"/>
          <w:lang w:val="en-GB"/>
        </w:rPr>
        <w:t xml:space="preserve">, the </w:t>
      </w:r>
      <w:r w:rsidR="00CA21A2">
        <w:rPr>
          <w:rFonts w:cs="Times New Roman"/>
          <w:szCs w:val="24"/>
          <w:lang w:val="en-GB"/>
        </w:rPr>
        <w:t>test result</w:t>
      </w:r>
      <w:r w:rsidR="005E58EF">
        <w:rPr>
          <w:rFonts w:cs="Times New Roman"/>
          <w:szCs w:val="24"/>
          <w:lang w:val="en-GB"/>
        </w:rPr>
        <w:t xml:space="preserve"> is a </w:t>
      </w:r>
      <w:r w:rsidR="005E58EF" w:rsidRPr="005E58EF">
        <w:rPr>
          <w:rFonts w:cs="Times New Roman"/>
          <w:szCs w:val="24"/>
          <w:lang w:val="en-GB"/>
        </w:rPr>
        <w:t xml:space="preserve">straggler and </w:t>
      </w:r>
      <w:r w:rsidR="005E58EF">
        <w:rPr>
          <w:rFonts w:cs="Times New Roman"/>
          <w:szCs w:val="24"/>
          <w:lang w:val="en-GB"/>
        </w:rPr>
        <w:t>will</w:t>
      </w:r>
      <w:r w:rsidR="005E58EF" w:rsidRPr="005E58EF">
        <w:rPr>
          <w:rFonts w:cs="Times New Roman"/>
          <w:szCs w:val="24"/>
          <w:lang w:val="en-GB"/>
        </w:rPr>
        <w:t xml:space="preserve"> be marked with an asterisk.</w:t>
      </w:r>
    </w:p>
    <w:p w14:paraId="5DE64E26" w14:textId="3FD7F4F3" w:rsidR="00237EE3" w:rsidRDefault="00237EE3" w:rsidP="00237EE3">
      <w:pPr>
        <w:ind w:left="426" w:hanging="426"/>
        <w:rPr>
          <w:rFonts w:cs="Times New Roman"/>
          <w:szCs w:val="24"/>
          <w:lang w:val="en-GB"/>
        </w:rPr>
      </w:pPr>
      <w:r>
        <w:rPr>
          <w:rFonts w:cs="Times New Roman"/>
          <w:szCs w:val="24"/>
          <w:lang w:val="en-GB"/>
        </w:rPr>
        <w:tab/>
      </w:r>
      <w:r w:rsidR="001344C0" w:rsidRPr="00086BF2">
        <w:rPr>
          <w:rFonts w:cs="Times New Roman"/>
          <w:szCs w:val="24"/>
          <w:lang w:val="en-GB"/>
        </w:rPr>
        <w:t>In the first instance the mean</w:t>
      </w:r>
      <w:r w:rsidR="001B41CA" w:rsidRPr="00086BF2">
        <w:rPr>
          <w:rFonts w:cs="Times New Roman"/>
          <w:szCs w:val="24"/>
          <w:lang w:val="en-GB"/>
        </w:rPr>
        <w:t xml:space="preserve"> value</w:t>
      </w:r>
      <m:oMath>
        <m:r>
          <w:rPr>
            <w:rFonts w:ascii="Cambria Math" w:hAnsi="Cambria Math" w:cs="Times New Roman"/>
            <w:szCs w:val="24"/>
            <w:lang w:val="en-GB"/>
          </w:rPr>
          <m:t xml:space="preserve"> </m:t>
        </m:r>
        <m:acc>
          <m:accPr>
            <m:chr m:val="̅"/>
            <m:ctrlPr>
              <w:rPr>
                <w:rFonts w:ascii="Cambria Math" w:hAnsi="Cambria Math" w:cs="Times New Roman"/>
                <w:i/>
                <w:szCs w:val="24"/>
                <w:lang w:val="en-GB"/>
              </w:rPr>
            </m:ctrlPr>
          </m:accPr>
          <m:e>
            <m:r>
              <w:rPr>
                <w:rFonts w:ascii="Cambria Math" w:hAnsi="Cambria Math" w:cs="Times New Roman"/>
                <w:szCs w:val="24"/>
                <w:lang w:val="en-GB"/>
              </w:rPr>
              <m:t>x</m:t>
            </m:r>
          </m:e>
        </m:acc>
      </m:oMath>
      <w:r w:rsidR="001344C0" w:rsidRPr="00086BF2">
        <w:rPr>
          <w:rFonts w:cs="Times New Roman"/>
          <w:szCs w:val="24"/>
          <w:lang w:val="en-GB"/>
        </w:rPr>
        <w:t xml:space="preserve">, </w:t>
      </w:r>
      <w:r w:rsidR="001B41CA" w:rsidRPr="00086BF2">
        <w:rPr>
          <w:rFonts w:cs="Times New Roman"/>
          <w:szCs w:val="24"/>
          <w:lang w:val="en-GB"/>
        </w:rPr>
        <w:t xml:space="preserve">standard deviation </w:t>
      </w:r>
      <w:r w:rsidR="001B41CA" w:rsidRPr="00086BF2">
        <w:rPr>
          <w:rFonts w:cs="Times New Roman"/>
          <w:i/>
          <w:szCs w:val="24"/>
          <w:lang w:val="en-GB"/>
        </w:rPr>
        <w:t>s</w:t>
      </w:r>
      <w:r w:rsidR="001B41CA" w:rsidRPr="00086BF2">
        <w:rPr>
          <w:rFonts w:cs="Times New Roman"/>
          <w:szCs w:val="24"/>
          <w:lang w:val="en-GB"/>
        </w:rPr>
        <w:t xml:space="preserve"> and </w:t>
      </w:r>
      <w:r w:rsidR="00727749">
        <w:rPr>
          <w:rFonts w:cs="Times New Roman"/>
          <w:szCs w:val="24"/>
          <w:lang w:val="en-GB"/>
        </w:rPr>
        <w:t xml:space="preserve">the </w:t>
      </w:r>
      <w:r w:rsidR="00727749" w:rsidRPr="00347714">
        <w:rPr>
          <w:rFonts w:cs="Times New Roman"/>
          <w:szCs w:val="24"/>
          <w:lang w:val="en-GB"/>
        </w:rPr>
        <w:t>relative reproducibility standard deviation</w:t>
      </w:r>
      <w:r w:rsidR="00727749">
        <w:rPr>
          <w:rFonts w:cs="Times New Roman"/>
          <w:szCs w:val="24"/>
          <w:lang w:val="en-GB"/>
        </w:rPr>
        <w:t xml:space="preserve"> </w:t>
      </w:r>
      <w:r w:rsidR="007247AA" w:rsidRPr="00086BF2">
        <w:rPr>
          <w:rFonts w:cs="Times New Roman"/>
          <w:szCs w:val="24"/>
          <w:lang w:val="en-GB"/>
        </w:rPr>
        <w:t>RSD</w:t>
      </w:r>
      <w:r w:rsidR="00727749" w:rsidRPr="00727749">
        <w:rPr>
          <w:rFonts w:cs="Times New Roman"/>
          <w:szCs w:val="24"/>
          <w:vertAlign w:val="subscript"/>
          <w:lang w:val="en-GB"/>
        </w:rPr>
        <w:t>R</w:t>
      </w:r>
      <w:r w:rsidR="007247AA" w:rsidRPr="00086BF2">
        <w:rPr>
          <w:rFonts w:cs="Times New Roman"/>
          <w:szCs w:val="24"/>
          <w:lang w:val="en-GB"/>
        </w:rPr>
        <w:t xml:space="preserve"> = 100</w:t>
      </w:r>
      <w:sdt>
        <w:sdtPr>
          <w:rPr>
            <w:rFonts w:ascii="Cambria Math" w:hAnsi="Cambria Math" w:cs="Times New Roman"/>
            <w:szCs w:val="24"/>
            <w:lang w:val="en-GB"/>
          </w:rPr>
          <w:id w:val="1629750516"/>
          <w:placeholder>
            <w:docPart w:val="07CCE8769211460DBBFED91E6E7A6C3F"/>
          </w:placeholder>
          <w:temporary/>
          <w:showingPlcHdr/>
          <w:equation/>
        </w:sdtPr>
        <w:sdtEndPr>
          <w:rPr>
            <w:i/>
          </w:rPr>
        </w:sdtEndPr>
        <w:sdtContent/>
      </w:sdt>
      <w:r w:rsidR="001B41CA" w:rsidRPr="00086BF2">
        <w:rPr>
          <w:rFonts w:cs="Times New Roman"/>
          <w:szCs w:val="24"/>
          <w:lang w:val="en-GB"/>
        </w:rPr>
        <w:t xml:space="preserve"> </w:t>
      </w:r>
      <m:oMath>
        <m:r>
          <w:rPr>
            <w:rFonts w:ascii="Cambria Math" w:hAnsi="Cambria Math" w:cs="Times New Roman"/>
            <w:szCs w:val="24"/>
            <w:lang w:val="en-GB"/>
          </w:rPr>
          <m:t>∙s/</m:t>
        </m:r>
        <m:acc>
          <m:accPr>
            <m:chr m:val="̅"/>
            <m:ctrlPr>
              <w:rPr>
                <w:rFonts w:ascii="Cambria Math" w:hAnsi="Cambria Math" w:cs="Times New Roman"/>
                <w:i/>
                <w:szCs w:val="24"/>
                <w:lang w:val="en-GB"/>
              </w:rPr>
            </m:ctrlPr>
          </m:accPr>
          <m:e>
            <m:r>
              <w:rPr>
                <w:rFonts w:ascii="Cambria Math" w:hAnsi="Cambria Math" w:cs="Times New Roman"/>
                <w:szCs w:val="24"/>
                <w:lang w:val="en-GB"/>
              </w:rPr>
              <m:t>x</m:t>
            </m:r>
          </m:e>
        </m:acc>
      </m:oMath>
      <w:r w:rsidR="007247AA" w:rsidRPr="00086BF2">
        <w:rPr>
          <w:rFonts w:eastAsiaTheme="minorEastAsia" w:cs="Times New Roman"/>
          <w:szCs w:val="24"/>
          <w:lang w:val="en-GB"/>
        </w:rPr>
        <w:t xml:space="preserve"> </w:t>
      </w:r>
      <w:r w:rsidR="00727749">
        <w:rPr>
          <w:rFonts w:eastAsiaTheme="minorEastAsia" w:cs="Times New Roman"/>
          <w:szCs w:val="24"/>
          <w:lang w:val="en-GB"/>
        </w:rPr>
        <w:t xml:space="preserve"> (in %) </w:t>
      </w:r>
      <w:r w:rsidR="001344C0" w:rsidRPr="00086BF2">
        <w:rPr>
          <w:rFonts w:cs="Times New Roman"/>
          <w:szCs w:val="24"/>
          <w:lang w:val="en-GB"/>
        </w:rPr>
        <w:t>are calculated with no outlying results remo</w:t>
      </w:r>
      <w:r w:rsidR="000341A7" w:rsidRPr="00086BF2">
        <w:rPr>
          <w:rFonts w:cs="Times New Roman"/>
          <w:szCs w:val="24"/>
          <w:lang w:val="en-GB"/>
        </w:rPr>
        <w:t>ved, but using only valid data.</w:t>
      </w:r>
    </w:p>
    <w:p w14:paraId="37822CA0" w14:textId="77777777" w:rsidR="00237EE3" w:rsidRDefault="00237EE3" w:rsidP="00237EE3">
      <w:pPr>
        <w:ind w:left="426" w:hanging="426"/>
        <w:rPr>
          <w:rFonts w:cs="Times New Roman"/>
          <w:szCs w:val="24"/>
          <w:lang w:val="en-GB"/>
        </w:rPr>
      </w:pPr>
      <w:r>
        <w:rPr>
          <w:rFonts w:cs="Times New Roman"/>
          <w:szCs w:val="24"/>
          <w:lang w:val="en-GB"/>
        </w:rPr>
        <w:tab/>
      </w:r>
      <w:r w:rsidR="007866BB" w:rsidRPr="00086BF2">
        <w:rPr>
          <w:rFonts w:cs="Times New Roman"/>
          <w:szCs w:val="24"/>
          <w:lang w:val="en-GB"/>
        </w:rPr>
        <w:t xml:space="preserve">The prime decision as to whether unexplained </w:t>
      </w:r>
      <w:r w:rsidR="0027393C" w:rsidRPr="00086BF2">
        <w:rPr>
          <w:rFonts w:cs="Times New Roman"/>
          <w:szCs w:val="24"/>
          <w:lang w:val="en-GB"/>
        </w:rPr>
        <w:t xml:space="preserve">stragglers </w:t>
      </w:r>
      <w:r w:rsidR="0027393C">
        <w:rPr>
          <w:rFonts w:cs="Times New Roman"/>
          <w:szCs w:val="24"/>
          <w:lang w:val="en-GB"/>
        </w:rPr>
        <w:t>or outliers</w:t>
      </w:r>
      <w:r w:rsidR="007866BB" w:rsidRPr="00086BF2">
        <w:rPr>
          <w:rFonts w:cs="Times New Roman"/>
          <w:szCs w:val="24"/>
          <w:lang w:val="en-GB"/>
        </w:rPr>
        <w:t xml:space="preserve"> may be retained as correct data lies with the trial coordinator.</w:t>
      </w:r>
    </w:p>
    <w:p w14:paraId="2A79C923" w14:textId="13C77B35" w:rsidR="00237EE3" w:rsidRDefault="00237EE3" w:rsidP="00237EE3">
      <w:pPr>
        <w:ind w:left="426" w:hanging="426"/>
        <w:rPr>
          <w:rFonts w:cs="Times New Roman"/>
          <w:szCs w:val="24"/>
          <w:lang w:val="en-GB"/>
        </w:rPr>
      </w:pPr>
      <w:r>
        <w:rPr>
          <w:rFonts w:cs="Times New Roman"/>
          <w:szCs w:val="24"/>
          <w:lang w:val="en-GB"/>
        </w:rPr>
        <w:tab/>
      </w:r>
      <w:r w:rsidR="008B1992" w:rsidRPr="00086BF2">
        <w:rPr>
          <w:rFonts w:cs="Times New Roman"/>
          <w:szCs w:val="24"/>
          <w:lang w:val="en-GB"/>
        </w:rPr>
        <w:t>T</w:t>
      </w:r>
      <w:r w:rsidR="001344C0" w:rsidRPr="00086BF2">
        <w:rPr>
          <w:rFonts w:cs="Times New Roman"/>
          <w:szCs w:val="24"/>
          <w:lang w:val="en-GB"/>
        </w:rPr>
        <w:t xml:space="preserve">hose laboratories or data are removed when they turn out to be outliers according to the above mentioned </w:t>
      </w:r>
      <w:r w:rsidR="008B1992" w:rsidRPr="00086BF2">
        <w:rPr>
          <w:rFonts w:cs="Times New Roman"/>
          <w:szCs w:val="24"/>
          <w:lang w:val="en-GB"/>
        </w:rPr>
        <w:t>criteri</w:t>
      </w:r>
      <w:r w:rsidR="00153B1C" w:rsidRPr="00086BF2">
        <w:rPr>
          <w:rFonts w:cs="Times New Roman"/>
          <w:szCs w:val="24"/>
          <w:lang w:val="en-GB"/>
        </w:rPr>
        <w:t>a</w:t>
      </w:r>
      <w:r w:rsidR="001344C0" w:rsidRPr="00086BF2">
        <w:rPr>
          <w:rFonts w:cs="Times New Roman"/>
          <w:szCs w:val="24"/>
          <w:lang w:val="en-GB"/>
        </w:rPr>
        <w:t xml:space="preserve">. Removal of outliers </w:t>
      </w:r>
      <w:r w:rsidR="000B3D12">
        <w:rPr>
          <w:rFonts w:cs="Times New Roman"/>
          <w:szCs w:val="24"/>
          <w:lang w:val="en-GB"/>
        </w:rPr>
        <w:t>has to</w:t>
      </w:r>
      <w:r w:rsidR="001344C0" w:rsidRPr="00086BF2">
        <w:rPr>
          <w:rFonts w:cs="Times New Roman"/>
          <w:szCs w:val="24"/>
          <w:lang w:val="en-GB"/>
        </w:rPr>
        <w:t xml:space="preserve"> be stopped </w:t>
      </w:r>
      <w:r w:rsidR="00594CCD">
        <w:rPr>
          <w:rFonts w:cs="Times New Roman"/>
          <w:szCs w:val="24"/>
          <w:lang w:val="en-GB"/>
        </w:rPr>
        <w:t>before</w:t>
      </w:r>
      <w:r w:rsidR="001344C0" w:rsidRPr="00086BF2">
        <w:rPr>
          <w:rFonts w:cs="Times New Roman"/>
          <w:szCs w:val="24"/>
          <w:lang w:val="en-GB"/>
        </w:rPr>
        <w:t xml:space="preserve"> </w:t>
      </w:r>
      <w:r w:rsidR="00594CCD">
        <w:rPr>
          <w:rFonts w:cs="Times New Roman"/>
          <w:szCs w:val="24"/>
          <w:lang w:val="en-GB"/>
        </w:rPr>
        <w:t>the number of concerned laboratories exceed</w:t>
      </w:r>
      <w:r w:rsidR="0027393C">
        <w:rPr>
          <w:rFonts w:cs="Times New Roman"/>
          <w:szCs w:val="24"/>
          <w:lang w:val="en-GB"/>
        </w:rPr>
        <w:t>s</w:t>
      </w:r>
      <w:r w:rsidR="00594CCD">
        <w:rPr>
          <w:rFonts w:cs="Times New Roman"/>
          <w:szCs w:val="24"/>
          <w:lang w:val="en-GB"/>
        </w:rPr>
        <w:t xml:space="preserve"> </w:t>
      </w:r>
      <w:r w:rsidR="001344C0" w:rsidRPr="00086BF2">
        <w:rPr>
          <w:rFonts w:cs="Times New Roman"/>
          <w:szCs w:val="24"/>
          <w:lang w:val="en-GB"/>
        </w:rPr>
        <w:t>22</w:t>
      </w:r>
      <w:r w:rsidR="00736ECE" w:rsidRPr="00086BF2">
        <w:rPr>
          <w:rFonts w:cs="Times New Roman"/>
          <w:szCs w:val="24"/>
          <w:lang w:val="en-GB"/>
        </w:rPr>
        <w:t> </w:t>
      </w:r>
      <w:r w:rsidR="001344C0" w:rsidRPr="00086BF2">
        <w:rPr>
          <w:rFonts w:cs="Times New Roman"/>
          <w:szCs w:val="24"/>
          <w:lang w:val="en-GB"/>
        </w:rPr>
        <w:t>%</w:t>
      </w:r>
      <w:r w:rsidR="00510D8A">
        <w:rPr>
          <w:rFonts w:cs="Times New Roman"/>
          <w:szCs w:val="24"/>
          <w:lang w:val="en-GB"/>
        </w:rPr>
        <w:t xml:space="preserve">, </w:t>
      </w:r>
      <w:r w:rsidR="0027393C">
        <w:rPr>
          <w:rFonts w:cs="Times New Roman"/>
          <w:szCs w:val="24"/>
          <w:lang w:val="en-GB"/>
        </w:rPr>
        <w:t>e.</w:t>
      </w:r>
      <w:r w:rsidR="00510D8A">
        <w:rPr>
          <w:rFonts w:cs="Times New Roman"/>
          <w:szCs w:val="24"/>
          <w:lang w:val="en-GB"/>
        </w:rPr>
        <w:t>g.</w:t>
      </w:r>
      <w:r w:rsidR="00594CCD">
        <w:rPr>
          <w:rFonts w:cs="Times New Roman"/>
          <w:szCs w:val="24"/>
          <w:lang w:val="en-GB"/>
        </w:rPr>
        <w:t xml:space="preserve"> only 2 outliers out of 13 laboratories</w:t>
      </w:r>
      <w:r>
        <w:rPr>
          <w:rFonts w:cs="Times New Roman"/>
          <w:szCs w:val="24"/>
          <w:lang w:val="en-GB"/>
        </w:rPr>
        <w:t xml:space="preserve"> are acceptable.</w:t>
      </w:r>
    </w:p>
    <w:p w14:paraId="3874DF1A" w14:textId="77777777" w:rsidR="00237EE3" w:rsidRDefault="00237EE3" w:rsidP="00237EE3">
      <w:pPr>
        <w:ind w:left="426" w:hanging="426"/>
        <w:rPr>
          <w:rFonts w:cs="Times New Roman"/>
          <w:szCs w:val="24"/>
          <w:lang w:val="en-GB"/>
        </w:rPr>
      </w:pPr>
      <w:r>
        <w:rPr>
          <w:rFonts w:cs="Times New Roman"/>
          <w:szCs w:val="24"/>
          <w:lang w:val="en-GB"/>
        </w:rPr>
        <w:tab/>
      </w:r>
      <w:r w:rsidR="002B7860" w:rsidRPr="00086BF2">
        <w:rPr>
          <w:rFonts w:cs="Times New Roman"/>
          <w:szCs w:val="24"/>
          <w:lang w:val="en-GB"/>
        </w:rPr>
        <w:t>It should be determined whether the stragglers or outliers can be explained by some technical or computational error etc. When there is a reasonable explanation, the test item may be corrected or discarded in keeping with the explanation obtained. When several unexplained stragglers or outliers occur at different levels within the same laboratory, that laboratory may be considered an outlie</w:t>
      </w:r>
      <w:r>
        <w:rPr>
          <w:rFonts w:cs="Times New Roman"/>
          <w:szCs w:val="24"/>
          <w:lang w:val="en-GB"/>
        </w:rPr>
        <w:t>r.</w:t>
      </w:r>
    </w:p>
    <w:p w14:paraId="4750BE09" w14:textId="16F7CC01" w:rsidR="0090099E" w:rsidRDefault="00237EE3" w:rsidP="00237EE3">
      <w:pPr>
        <w:ind w:left="426" w:hanging="426"/>
        <w:rPr>
          <w:rFonts w:cs="Times New Roman"/>
          <w:szCs w:val="24"/>
          <w:lang w:val="en-GB"/>
        </w:rPr>
      </w:pPr>
      <w:r>
        <w:rPr>
          <w:rFonts w:cs="Times New Roman"/>
          <w:szCs w:val="24"/>
          <w:lang w:val="en-GB"/>
        </w:rPr>
        <w:tab/>
      </w:r>
      <w:r w:rsidR="001E75F1" w:rsidRPr="00AF2FDD">
        <w:rPr>
          <w:rFonts w:cs="Times New Roman"/>
          <w:szCs w:val="24"/>
          <w:lang w:val="en-GB"/>
        </w:rPr>
        <w:t xml:space="preserve">After the outlying data has been eliminated, the </w:t>
      </w:r>
      <w:r w:rsidR="00086BF2" w:rsidRPr="00AF2FDD">
        <w:rPr>
          <w:rFonts w:cs="Times New Roman"/>
          <w:szCs w:val="24"/>
          <w:lang w:val="en-GB"/>
        </w:rPr>
        <w:t xml:space="preserve">mean value and </w:t>
      </w:r>
      <w:r w:rsidR="001E75F1" w:rsidRPr="00AF2FDD">
        <w:rPr>
          <w:rFonts w:cs="Times New Roman"/>
          <w:szCs w:val="24"/>
          <w:lang w:val="en-GB"/>
        </w:rPr>
        <w:t xml:space="preserve">precision </w:t>
      </w:r>
      <w:r w:rsidR="00043E62" w:rsidRPr="00AF2FDD">
        <w:rPr>
          <w:rFonts w:cs="Times New Roman"/>
          <w:szCs w:val="24"/>
          <w:lang w:val="en-GB"/>
        </w:rPr>
        <w:t>data</w:t>
      </w:r>
      <w:r w:rsidR="001E75F1" w:rsidRPr="00AF2FDD">
        <w:rPr>
          <w:rFonts w:cs="Times New Roman"/>
          <w:szCs w:val="24"/>
          <w:lang w:val="en-GB"/>
        </w:rPr>
        <w:t xml:space="preserve"> are then recalculated.</w:t>
      </w:r>
      <w:r w:rsidR="004B7D50">
        <w:rPr>
          <w:rFonts w:cs="Times New Roman"/>
          <w:szCs w:val="24"/>
          <w:lang w:val="en-GB"/>
        </w:rPr>
        <w:br/>
      </w:r>
      <w:r w:rsidR="004B7D50">
        <w:rPr>
          <w:rFonts w:cs="Times New Roman"/>
          <w:szCs w:val="24"/>
          <w:lang w:val="en-GB"/>
        </w:rPr>
        <w:br/>
      </w:r>
      <w:r w:rsidR="004B7D50" w:rsidRPr="00D3239C">
        <w:rPr>
          <w:rFonts w:cs="Times New Roman"/>
          <w:szCs w:val="24"/>
          <w:lang w:val="en-GB"/>
        </w:rPr>
        <w:t xml:space="preserve">In case of physical, chemical and technical test methods, it may not be reasonable to identify and exclude outliers. This depends on the particular procedure and whether a defined </w:t>
      </w:r>
      <w:r w:rsidR="00D3239C" w:rsidRPr="00D3239C">
        <w:rPr>
          <w:rFonts w:cs="Times New Roman"/>
          <w:szCs w:val="24"/>
          <w:lang w:val="en-GB"/>
        </w:rPr>
        <w:t xml:space="preserve">measured </w:t>
      </w:r>
      <w:r w:rsidR="004B7D50" w:rsidRPr="00D3239C">
        <w:rPr>
          <w:rFonts w:cs="Times New Roman"/>
          <w:szCs w:val="24"/>
          <w:lang w:val="en-GB"/>
        </w:rPr>
        <w:t xml:space="preserve">value is </w:t>
      </w:r>
      <w:r w:rsidR="00D3239C" w:rsidRPr="00D3239C">
        <w:rPr>
          <w:rFonts w:cs="Times New Roman"/>
          <w:szCs w:val="24"/>
          <w:lang w:val="en-GB"/>
        </w:rPr>
        <w:t>obtained</w:t>
      </w:r>
      <w:r w:rsidR="004B7D50" w:rsidRPr="00D3239C">
        <w:rPr>
          <w:rFonts w:cs="Times New Roman"/>
          <w:szCs w:val="24"/>
          <w:lang w:val="en-GB"/>
        </w:rPr>
        <w:t xml:space="preserve"> by the method. If it is not reasonable to make an outlier identification, this has to be justified.</w:t>
      </w:r>
    </w:p>
    <w:p w14:paraId="3E387DDE" w14:textId="77777777" w:rsidR="00D3239C" w:rsidRDefault="00D3239C" w:rsidP="008D4730">
      <w:pPr>
        <w:rPr>
          <w:rFonts w:cs="Times New Roman"/>
          <w:szCs w:val="24"/>
          <w:lang w:val="en-GB"/>
        </w:rPr>
      </w:pPr>
    </w:p>
    <w:p w14:paraId="18B8019D" w14:textId="41CF067B" w:rsidR="008D4730" w:rsidRPr="00AD6061" w:rsidRDefault="00167025" w:rsidP="008D4730">
      <w:pPr>
        <w:rPr>
          <w:rFonts w:cs="Times New Roman"/>
          <w:szCs w:val="24"/>
          <w:lang w:val="en-GB"/>
        </w:rPr>
      </w:pPr>
      <w:r w:rsidRPr="00AD6061">
        <w:rPr>
          <w:rFonts w:cs="Times New Roman"/>
          <w:szCs w:val="24"/>
          <w:lang w:val="en-GB"/>
        </w:rPr>
        <w:t xml:space="preserve">The acceptability of </w:t>
      </w:r>
      <w:r w:rsidR="004B7D50">
        <w:rPr>
          <w:rFonts w:cs="Times New Roman"/>
          <w:szCs w:val="24"/>
          <w:lang w:val="en-GB"/>
        </w:rPr>
        <w:t>the analytical quantification</w:t>
      </w:r>
      <w:r w:rsidRPr="00AD6061">
        <w:rPr>
          <w:rFonts w:cs="Times New Roman"/>
          <w:szCs w:val="24"/>
          <w:lang w:val="en-GB"/>
        </w:rPr>
        <w:t xml:space="preserve"> </w:t>
      </w:r>
      <w:r>
        <w:rPr>
          <w:rFonts w:cs="Times New Roman"/>
          <w:szCs w:val="24"/>
          <w:lang w:val="en-GB"/>
        </w:rPr>
        <w:t>is</w:t>
      </w:r>
      <w:r w:rsidRPr="00AD6061">
        <w:rPr>
          <w:rFonts w:cs="Times New Roman"/>
          <w:szCs w:val="24"/>
          <w:lang w:val="en-GB"/>
        </w:rPr>
        <w:t xml:space="preserve"> based on </w:t>
      </w:r>
      <w:r w:rsidR="008D4730">
        <w:rPr>
          <w:rFonts w:cs="Times New Roman"/>
          <w:szCs w:val="24"/>
          <w:lang w:val="en-GB"/>
        </w:rPr>
        <w:t xml:space="preserve">the </w:t>
      </w:r>
      <w:proofErr w:type="spellStart"/>
      <w:r>
        <w:rPr>
          <w:rFonts w:cs="Times New Roman"/>
          <w:szCs w:val="24"/>
          <w:lang w:val="en-GB"/>
        </w:rPr>
        <w:t>Horwitz</w:t>
      </w:r>
      <w:proofErr w:type="spellEnd"/>
      <w:r>
        <w:rPr>
          <w:rFonts w:cs="Times New Roman"/>
          <w:szCs w:val="24"/>
          <w:lang w:val="en-GB"/>
        </w:rPr>
        <w:t xml:space="preserve"> Ratio</w:t>
      </w:r>
      <w:r w:rsidR="008D4730">
        <w:rPr>
          <w:rFonts w:cs="Times New Roman"/>
          <w:szCs w:val="24"/>
          <w:lang w:val="en-GB"/>
        </w:rPr>
        <w:br/>
      </w:r>
    </w:p>
    <w:p w14:paraId="15BBAED5" w14:textId="4142E9B9" w:rsidR="008D4730" w:rsidRDefault="00167025" w:rsidP="008D4730">
      <w:pPr>
        <w:spacing w:before="0" w:after="0" w:line="240" w:lineRule="auto"/>
        <w:jc w:val="center"/>
        <w:rPr>
          <w:rFonts w:cs="Times New Roman"/>
          <w:szCs w:val="24"/>
          <w:lang w:val="en-GB"/>
        </w:rPr>
      </w:pPr>
      <w:proofErr w:type="spellStart"/>
      <w:r>
        <w:rPr>
          <w:rFonts w:cs="Times New Roman"/>
          <w:szCs w:val="24"/>
          <w:lang w:val="en-GB"/>
        </w:rPr>
        <w:t>HorRat</w:t>
      </w:r>
      <w:proofErr w:type="spellEnd"/>
      <w:r w:rsidR="008D4730">
        <w:rPr>
          <w:rFonts w:cs="Times New Roman"/>
          <w:szCs w:val="24"/>
          <w:lang w:val="en-GB"/>
        </w:rPr>
        <w:t xml:space="preserve"> = </w:t>
      </w:r>
      <w:r w:rsidR="008D4730" w:rsidRPr="00347714">
        <w:rPr>
          <w:rFonts w:cs="Times New Roman"/>
          <w:szCs w:val="24"/>
          <w:lang w:val="en-GB"/>
        </w:rPr>
        <w:t>RSD</w:t>
      </w:r>
      <w:r w:rsidR="008D4730" w:rsidRPr="00347714">
        <w:rPr>
          <w:rFonts w:cs="Times New Roman"/>
          <w:szCs w:val="24"/>
          <w:vertAlign w:val="subscript"/>
          <w:lang w:val="en-GB"/>
        </w:rPr>
        <w:t>R</w:t>
      </w:r>
      <w:r w:rsidR="008D4730">
        <w:rPr>
          <w:rFonts w:cs="Times New Roman"/>
          <w:szCs w:val="24"/>
          <w:lang w:val="en-GB"/>
        </w:rPr>
        <w:t xml:space="preserve"> / </w:t>
      </w:r>
      <w:r w:rsidR="008D4730" w:rsidRPr="00347714">
        <w:rPr>
          <w:rFonts w:cs="Times New Roman"/>
          <w:szCs w:val="24"/>
          <w:lang w:val="en-GB"/>
        </w:rPr>
        <w:t>RSD</w:t>
      </w:r>
      <w:r w:rsidR="008D4730">
        <w:rPr>
          <w:rFonts w:cs="Times New Roman"/>
          <w:szCs w:val="24"/>
          <w:vertAlign w:val="subscript"/>
          <w:lang w:val="en-GB"/>
        </w:rPr>
        <w:t>R (</w:t>
      </w:r>
      <w:proofErr w:type="spellStart"/>
      <w:r w:rsidR="008D4730">
        <w:rPr>
          <w:rFonts w:cs="Times New Roman"/>
          <w:szCs w:val="24"/>
          <w:vertAlign w:val="subscript"/>
          <w:lang w:val="en-GB"/>
        </w:rPr>
        <w:t>Hor</w:t>
      </w:r>
      <w:proofErr w:type="spellEnd"/>
      <w:r w:rsidR="008D4730">
        <w:rPr>
          <w:rFonts w:cs="Times New Roman"/>
          <w:szCs w:val="24"/>
          <w:vertAlign w:val="subscript"/>
          <w:lang w:val="en-GB"/>
        </w:rPr>
        <w:t>)</w:t>
      </w:r>
    </w:p>
    <w:p w14:paraId="33C13FB2" w14:textId="77777777" w:rsidR="008D4730" w:rsidRDefault="008D4730" w:rsidP="008D4730">
      <w:pPr>
        <w:spacing w:before="0" w:after="0" w:line="240" w:lineRule="auto"/>
        <w:jc w:val="center"/>
        <w:rPr>
          <w:rFonts w:cs="Times New Roman"/>
          <w:szCs w:val="24"/>
          <w:lang w:val="en-GB"/>
        </w:rPr>
      </w:pPr>
    </w:p>
    <w:p w14:paraId="2EE7E95B" w14:textId="77777777" w:rsidR="00727749" w:rsidRDefault="00347714" w:rsidP="00167025">
      <w:pPr>
        <w:rPr>
          <w:rFonts w:cs="Times New Roman"/>
          <w:szCs w:val="24"/>
          <w:lang w:val="en-GB"/>
        </w:rPr>
      </w:pPr>
      <w:r>
        <w:rPr>
          <w:rFonts w:cs="Times New Roman"/>
          <w:szCs w:val="24"/>
          <w:lang w:val="en-GB"/>
        </w:rPr>
        <w:t xml:space="preserve">which is the ratio of </w:t>
      </w:r>
      <w:r w:rsidRPr="00347714">
        <w:rPr>
          <w:rFonts w:cs="Times New Roman"/>
          <w:szCs w:val="24"/>
          <w:lang w:val="en-GB"/>
        </w:rPr>
        <w:t>RSD</w:t>
      </w:r>
      <w:r w:rsidRPr="00347714">
        <w:rPr>
          <w:rFonts w:cs="Times New Roman"/>
          <w:szCs w:val="24"/>
          <w:vertAlign w:val="subscript"/>
          <w:lang w:val="en-GB"/>
        </w:rPr>
        <w:t>R</w:t>
      </w:r>
      <w:r>
        <w:rPr>
          <w:rFonts w:cs="Times New Roman"/>
          <w:szCs w:val="24"/>
          <w:lang w:val="en-GB"/>
        </w:rPr>
        <w:t xml:space="preserve"> </w:t>
      </w:r>
      <w:r w:rsidRPr="00347714">
        <w:rPr>
          <w:rFonts w:cs="Times New Roman"/>
          <w:szCs w:val="24"/>
          <w:lang w:val="en-GB"/>
        </w:rPr>
        <w:t xml:space="preserve">determined from the collaborative study </w:t>
      </w:r>
      <w:r>
        <w:rPr>
          <w:rFonts w:cs="Times New Roman"/>
          <w:szCs w:val="24"/>
          <w:lang w:val="en-GB"/>
        </w:rPr>
        <w:t xml:space="preserve">and the </w:t>
      </w:r>
      <w:r w:rsidR="008D4730" w:rsidRPr="008D4730">
        <w:rPr>
          <w:rFonts w:cs="Times New Roman"/>
          <w:szCs w:val="24"/>
          <w:lang w:val="en-GB"/>
        </w:rPr>
        <w:t xml:space="preserve">expected </w:t>
      </w:r>
      <w:r w:rsidR="000A0497">
        <w:rPr>
          <w:rFonts w:cs="Times New Roman"/>
          <w:szCs w:val="24"/>
          <w:lang w:val="en-GB"/>
        </w:rPr>
        <w:t xml:space="preserve">relative </w:t>
      </w:r>
      <w:r w:rsidR="008D4730">
        <w:rPr>
          <w:rFonts w:cs="Times New Roman"/>
          <w:szCs w:val="24"/>
          <w:lang w:val="en-GB"/>
        </w:rPr>
        <w:t xml:space="preserve">reproducibility </w:t>
      </w:r>
      <w:r w:rsidR="000A0497" w:rsidRPr="00347714">
        <w:rPr>
          <w:rFonts w:cs="Times New Roman"/>
          <w:szCs w:val="24"/>
          <w:lang w:val="en-GB"/>
        </w:rPr>
        <w:t>standard deviation</w:t>
      </w:r>
      <w:r w:rsidR="000A0497">
        <w:rPr>
          <w:rFonts w:cs="Times New Roman"/>
          <w:szCs w:val="24"/>
          <w:lang w:val="en-GB"/>
        </w:rPr>
        <w:t xml:space="preserve"> </w:t>
      </w:r>
      <w:r w:rsidR="008D4730">
        <w:rPr>
          <w:rFonts w:cs="Times New Roman"/>
          <w:szCs w:val="24"/>
          <w:lang w:val="en-GB"/>
        </w:rPr>
        <w:t xml:space="preserve">obtained by the </w:t>
      </w:r>
      <w:proofErr w:type="spellStart"/>
      <w:r w:rsidR="008D4730" w:rsidRPr="008D4730">
        <w:rPr>
          <w:rFonts w:cs="Times New Roman"/>
          <w:szCs w:val="24"/>
          <w:lang w:val="en-GB"/>
        </w:rPr>
        <w:t>Horwitz</w:t>
      </w:r>
      <w:proofErr w:type="spellEnd"/>
      <w:r w:rsidR="008D4730" w:rsidRPr="008D4730">
        <w:rPr>
          <w:rFonts w:cs="Times New Roman"/>
          <w:szCs w:val="24"/>
          <w:lang w:val="en-GB"/>
        </w:rPr>
        <w:t xml:space="preserve"> equation</w:t>
      </w:r>
    </w:p>
    <w:p w14:paraId="6875A054" w14:textId="172CDB5B" w:rsidR="00167025" w:rsidRPr="00AD6061" w:rsidRDefault="008D4730" w:rsidP="00167025">
      <w:pPr>
        <w:rPr>
          <w:rFonts w:cs="Times New Roman"/>
          <w:szCs w:val="24"/>
          <w:lang w:val="en-GB"/>
        </w:rPr>
      </w:pPr>
      <w:r>
        <w:rPr>
          <w:rFonts w:cs="Times New Roman"/>
          <w:szCs w:val="24"/>
          <w:lang w:val="en-GB"/>
        </w:rPr>
        <w:br/>
      </w:r>
      <m:oMathPara>
        <m:oMath>
          <m:sSub>
            <m:sSubPr>
              <m:ctrlPr>
                <w:rPr>
                  <w:rFonts w:ascii="Cambria Math" w:hAnsi="Cambria Math" w:cs="Times New Roman"/>
                  <w:i/>
                  <w:szCs w:val="24"/>
                  <w:lang w:val="en-GB"/>
                </w:rPr>
              </m:ctrlPr>
            </m:sSubPr>
            <m:e>
              <m:r>
                <m:rPr>
                  <m:nor/>
                </m:rPr>
                <w:rPr>
                  <w:rFonts w:ascii="Cambria Math" w:hAnsi="Cambria Math" w:cs="Times New Roman"/>
                  <w:szCs w:val="24"/>
                  <w:lang w:val="en-GB"/>
                </w:rPr>
                <m:t>RSD</m:t>
              </m:r>
            </m:e>
            <m:sub>
              <m:r>
                <m:rPr>
                  <m:sty m:val="p"/>
                </m:rPr>
                <w:rPr>
                  <w:rFonts w:ascii="Cambria Math" w:hAnsi="Cambria Math" w:cs="Times New Roman"/>
                  <w:szCs w:val="24"/>
                  <w:lang w:val="en-GB"/>
                </w:rPr>
                <m:t>R</m:t>
              </m:r>
              <m:r>
                <w:rPr>
                  <w:rFonts w:ascii="Cambria Math" w:hAnsi="Cambria Math" w:cs="Times New Roman"/>
                  <w:szCs w:val="24"/>
                  <w:lang w:val="en-GB"/>
                </w:rPr>
                <m:t xml:space="preserve"> (</m:t>
              </m:r>
              <m:r>
                <m:rPr>
                  <m:sty m:val="p"/>
                </m:rPr>
                <w:rPr>
                  <w:rFonts w:ascii="Cambria Math" w:hAnsi="Cambria Math" w:cs="Times New Roman"/>
                  <w:szCs w:val="24"/>
                  <w:lang w:val="en-GB"/>
                </w:rPr>
                <m:t>Hor</m:t>
              </m:r>
              <m:r>
                <w:rPr>
                  <w:rFonts w:ascii="Cambria Math" w:hAnsi="Cambria Math" w:cs="Times New Roman"/>
                  <w:szCs w:val="24"/>
                  <w:lang w:val="en-GB"/>
                </w:rPr>
                <m:t>)</m:t>
              </m:r>
            </m:sub>
          </m:sSub>
          <m:r>
            <w:rPr>
              <w:rFonts w:ascii="Cambria Math" w:hAnsi="Cambria Math" w:cs="Times New Roman"/>
              <w:szCs w:val="24"/>
              <w:lang w:val="en-GB"/>
            </w:rPr>
            <m:t>=</m:t>
          </m:r>
          <m:sSup>
            <m:sSupPr>
              <m:ctrlPr>
                <w:rPr>
                  <w:rFonts w:ascii="Cambria Math" w:hAnsi="Cambria Math" w:cs="Times New Roman"/>
                  <w:i/>
                  <w:szCs w:val="24"/>
                  <w:lang w:val="en-GB"/>
                </w:rPr>
              </m:ctrlPr>
            </m:sSupPr>
            <m:e>
              <m:r>
                <w:rPr>
                  <w:rFonts w:ascii="Cambria Math" w:hAnsi="Cambria Math" w:cs="Times New Roman"/>
                  <w:szCs w:val="24"/>
                  <w:lang w:val="en-GB"/>
                </w:rPr>
                <m:t>2</m:t>
              </m:r>
            </m:e>
            <m:sup>
              <m:d>
                <m:dPr>
                  <m:ctrlPr>
                    <w:rPr>
                      <w:rFonts w:ascii="Cambria Math" w:hAnsi="Cambria Math" w:cs="Times New Roman"/>
                      <w:i/>
                      <w:szCs w:val="24"/>
                      <w:lang w:val="en-GB"/>
                    </w:rPr>
                  </m:ctrlPr>
                </m:dPr>
                <m:e>
                  <m:r>
                    <w:rPr>
                      <w:rFonts w:ascii="Cambria Math" w:hAnsi="Cambria Math" w:cs="Times New Roman"/>
                      <w:szCs w:val="24"/>
                      <w:lang w:val="en-GB"/>
                    </w:rPr>
                    <m:t>1-0.5</m:t>
                  </m:r>
                  <m:func>
                    <m:funcPr>
                      <m:ctrlPr>
                        <w:rPr>
                          <w:rFonts w:ascii="Cambria Math" w:hAnsi="Cambria Math" w:cs="Times New Roman"/>
                          <w:i/>
                          <w:szCs w:val="24"/>
                          <w:lang w:val="en-GB"/>
                        </w:rPr>
                      </m:ctrlPr>
                    </m:funcPr>
                    <m:fName>
                      <m:r>
                        <m:rPr>
                          <m:sty m:val="p"/>
                        </m:rPr>
                        <w:rPr>
                          <w:rFonts w:ascii="Cambria Math" w:hAnsi="Cambria Math" w:cs="Times New Roman"/>
                          <w:szCs w:val="24"/>
                          <w:lang w:val="en-GB"/>
                        </w:rPr>
                        <m:t>log</m:t>
                      </m:r>
                    </m:fName>
                    <m:e>
                      <m:r>
                        <w:rPr>
                          <w:rFonts w:ascii="Cambria Math" w:hAnsi="Cambria Math" w:cs="Times New Roman"/>
                          <w:szCs w:val="24"/>
                          <w:lang w:val="en-GB"/>
                        </w:rPr>
                        <m:t>C</m:t>
                      </m:r>
                    </m:e>
                  </m:func>
                </m:e>
              </m:d>
            </m:sup>
          </m:sSup>
        </m:oMath>
      </m:oMathPara>
    </w:p>
    <w:p w14:paraId="766719BC" w14:textId="55E92E00" w:rsidR="00167025" w:rsidRDefault="008D4730" w:rsidP="008D4730">
      <w:pPr>
        <w:spacing w:before="0" w:after="0" w:line="240" w:lineRule="auto"/>
        <w:rPr>
          <w:rFonts w:cs="Times New Roman"/>
          <w:szCs w:val="24"/>
          <w:lang w:val="en-GB"/>
        </w:rPr>
      </w:pPr>
      <w:r>
        <w:rPr>
          <w:rFonts w:cs="Times New Roman"/>
          <w:szCs w:val="24"/>
          <w:lang w:val="en-GB"/>
        </w:rPr>
        <w:br/>
      </w:r>
      <w:r w:rsidR="00167025" w:rsidRPr="00AD6061">
        <w:rPr>
          <w:rFonts w:cs="Times New Roman"/>
          <w:szCs w:val="24"/>
          <w:lang w:val="en-GB"/>
        </w:rPr>
        <w:t xml:space="preserve">where </w:t>
      </w:r>
      <w:r w:rsidR="00167025" w:rsidRPr="00AD6061">
        <w:rPr>
          <w:rFonts w:cs="Times New Roman"/>
          <w:i/>
          <w:szCs w:val="24"/>
          <w:lang w:val="en-GB"/>
        </w:rPr>
        <w:t>C</w:t>
      </w:r>
      <w:r w:rsidR="00167025" w:rsidRPr="00AD6061">
        <w:rPr>
          <w:rFonts w:cs="Times New Roman"/>
          <w:szCs w:val="24"/>
          <w:lang w:val="en-GB"/>
        </w:rPr>
        <w:t xml:space="preserve"> is the </w:t>
      </w:r>
      <w:r w:rsidR="00C63101" w:rsidRPr="00C63101">
        <w:rPr>
          <w:rFonts w:cs="Times New Roman"/>
          <w:szCs w:val="24"/>
          <w:highlight w:val="yellow"/>
          <w:lang w:val="en-GB"/>
        </w:rPr>
        <w:t>content</w:t>
      </w:r>
      <w:r w:rsidR="00C63101">
        <w:rPr>
          <w:rStyle w:val="Funotenzeichen"/>
          <w:rFonts w:cs="Times New Roman"/>
          <w:szCs w:val="24"/>
          <w:highlight w:val="yellow"/>
          <w:lang w:val="en-GB"/>
        </w:rPr>
        <w:footnoteReference w:id="3"/>
      </w:r>
      <w:r w:rsidR="00167025" w:rsidRPr="00AD6061">
        <w:rPr>
          <w:rFonts w:cs="Times New Roman"/>
          <w:szCs w:val="24"/>
          <w:lang w:val="en-GB"/>
        </w:rPr>
        <w:t xml:space="preserve"> of the </w:t>
      </w:r>
      <w:proofErr w:type="spellStart"/>
      <w:r w:rsidR="00167025" w:rsidRPr="00AD6061">
        <w:rPr>
          <w:rFonts w:cs="Times New Roman"/>
          <w:szCs w:val="24"/>
          <w:lang w:val="en-GB"/>
        </w:rPr>
        <w:t>analyte</w:t>
      </w:r>
      <w:proofErr w:type="spellEnd"/>
      <w:r w:rsidR="00167025" w:rsidRPr="00AD6061">
        <w:rPr>
          <w:rFonts w:cs="Times New Roman"/>
          <w:szCs w:val="24"/>
          <w:lang w:val="en-GB"/>
        </w:rPr>
        <w:t xml:space="preserve"> in the sample </w:t>
      </w:r>
      <w:r w:rsidR="00C63101">
        <w:rPr>
          <w:rFonts w:cs="Times New Roman"/>
          <w:szCs w:val="24"/>
          <w:lang w:val="en-GB"/>
        </w:rPr>
        <w:t xml:space="preserve">given </w:t>
      </w:r>
      <w:r w:rsidR="00167025" w:rsidRPr="00AD6061">
        <w:rPr>
          <w:rFonts w:cs="Times New Roman"/>
          <w:szCs w:val="24"/>
          <w:lang w:val="en-GB"/>
        </w:rPr>
        <w:t>as decimal fraction.</w:t>
      </w:r>
    </w:p>
    <w:p w14:paraId="7A971FF3" w14:textId="11997307" w:rsidR="00930D36" w:rsidRDefault="005649D7" w:rsidP="003907E4">
      <w:pPr>
        <w:spacing w:before="0" w:after="0"/>
        <w:rPr>
          <w:rFonts w:cs="Times New Roman"/>
          <w:szCs w:val="24"/>
          <w:lang w:val="en-GB"/>
        </w:rPr>
      </w:pPr>
      <w:r>
        <w:rPr>
          <w:rFonts w:cs="Times New Roman"/>
          <w:szCs w:val="24"/>
          <w:lang w:val="en-GB"/>
        </w:rPr>
        <w:t>From the accepted results, t</w:t>
      </w:r>
      <w:r w:rsidR="00203E5B">
        <w:rPr>
          <w:rFonts w:cs="Times New Roman"/>
          <w:szCs w:val="24"/>
          <w:lang w:val="en-GB"/>
        </w:rPr>
        <w:t>he</w:t>
      </w:r>
      <w:r w:rsidR="007F7AC1">
        <w:rPr>
          <w:rFonts w:cs="Times New Roman"/>
          <w:szCs w:val="24"/>
          <w:lang w:val="en-GB"/>
        </w:rPr>
        <w:t xml:space="preserve"> </w:t>
      </w:r>
      <w:proofErr w:type="spellStart"/>
      <w:r w:rsidR="007F7AC1">
        <w:rPr>
          <w:rFonts w:cs="Times New Roman"/>
          <w:szCs w:val="24"/>
          <w:lang w:val="en-GB"/>
        </w:rPr>
        <w:t>HorRat</w:t>
      </w:r>
      <w:proofErr w:type="spellEnd"/>
      <w:r w:rsidR="007F7AC1">
        <w:rPr>
          <w:rFonts w:cs="Times New Roman"/>
          <w:szCs w:val="24"/>
          <w:lang w:val="en-GB"/>
        </w:rPr>
        <w:t xml:space="preserve"> is calculated by the </w:t>
      </w:r>
      <w:r w:rsidR="007F7AC1" w:rsidRPr="00086BF2">
        <w:rPr>
          <w:rFonts w:cs="Times New Roman"/>
          <w:szCs w:val="24"/>
          <w:lang w:val="en-GB"/>
        </w:rPr>
        <w:t>trial coordinator</w:t>
      </w:r>
      <w:r w:rsidR="007F7AC1">
        <w:rPr>
          <w:rFonts w:cs="Times New Roman"/>
          <w:szCs w:val="24"/>
          <w:lang w:val="en-GB"/>
        </w:rPr>
        <w:t xml:space="preserve"> for each test material</w:t>
      </w:r>
      <w:r w:rsidR="008A7312" w:rsidRPr="008A7312">
        <w:rPr>
          <w:rFonts w:cs="Times New Roman"/>
          <w:szCs w:val="24"/>
          <w:highlight w:val="yellow"/>
          <w:lang w:val="en-GB"/>
        </w:rPr>
        <w:t xml:space="preserve"> </w:t>
      </w:r>
      <w:r w:rsidR="008A7312">
        <w:rPr>
          <w:rFonts w:cs="Times New Roman"/>
          <w:szCs w:val="24"/>
          <w:highlight w:val="yellow"/>
          <w:lang w:val="en-GB"/>
        </w:rPr>
        <w:t>using</w:t>
      </w:r>
      <w:r w:rsidR="008A7312" w:rsidRPr="008A7312">
        <w:rPr>
          <w:rFonts w:cs="Times New Roman"/>
          <w:szCs w:val="24"/>
          <w:highlight w:val="yellow"/>
          <w:lang w:val="en-GB"/>
        </w:rPr>
        <w:t xml:space="preserve"> all digits and without rounding</w:t>
      </w:r>
      <w:r>
        <w:rPr>
          <w:rFonts w:cs="Times New Roman"/>
          <w:szCs w:val="24"/>
          <w:lang w:val="en-GB"/>
        </w:rPr>
        <w:t xml:space="preserve">. </w:t>
      </w:r>
      <w:r w:rsidR="003E3D97">
        <w:rPr>
          <w:rFonts w:cs="Times New Roman"/>
          <w:szCs w:val="24"/>
          <w:lang w:val="en-GB"/>
        </w:rPr>
        <w:t>The following criteria are</w:t>
      </w:r>
      <w:r>
        <w:rPr>
          <w:rFonts w:cs="Times New Roman"/>
          <w:szCs w:val="24"/>
          <w:lang w:val="en-GB"/>
        </w:rPr>
        <w:t xml:space="preserve"> </w:t>
      </w:r>
      <w:r w:rsidR="00793A94">
        <w:rPr>
          <w:rFonts w:cs="Times New Roman"/>
          <w:szCs w:val="24"/>
          <w:lang w:val="en-GB"/>
        </w:rPr>
        <w:t>used for the assessment:</w:t>
      </w:r>
      <w:r>
        <w:rPr>
          <w:rFonts w:cs="Times New Roman"/>
          <w:szCs w:val="24"/>
          <w:lang w:val="en-GB"/>
        </w:rPr>
        <w:t xml:space="preserve"> </w:t>
      </w:r>
      <w:r w:rsidR="00930D36">
        <w:rPr>
          <w:rFonts w:cs="Times New Roman"/>
          <w:szCs w:val="24"/>
          <w:lang w:val="en-GB"/>
        </w:rPr>
        <w:t xml:space="preserve"> </w:t>
      </w:r>
    </w:p>
    <w:p w14:paraId="04C2BB8A" w14:textId="62960079" w:rsidR="00930D36" w:rsidRDefault="00930D36" w:rsidP="008D4730">
      <w:pPr>
        <w:spacing w:before="0" w:after="0" w:line="240" w:lineRule="auto"/>
        <w:rPr>
          <w:rFonts w:cs="Times New Roman"/>
          <w:szCs w:val="24"/>
          <w:lang w:val="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4111"/>
      </w:tblGrid>
      <w:tr w:rsidR="00793A94" w14:paraId="772CEADE" w14:textId="77777777" w:rsidTr="003E3D97">
        <w:trPr>
          <w:jc w:val="center"/>
        </w:trPr>
        <w:tc>
          <w:tcPr>
            <w:tcW w:w="2127" w:type="dxa"/>
            <w:vAlign w:val="center"/>
          </w:tcPr>
          <w:p w14:paraId="3A4F0E2A" w14:textId="3BF6F702" w:rsidR="00793A94" w:rsidRDefault="00793A94" w:rsidP="00793A94">
            <w:pPr>
              <w:spacing w:before="60" w:after="60" w:line="240" w:lineRule="auto"/>
              <w:rPr>
                <w:rFonts w:cs="Times New Roman"/>
                <w:szCs w:val="24"/>
                <w:lang w:val="en-GB"/>
              </w:rPr>
            </w:pPr>
            <w:r>
              <w:rPr>
                <w:rFonts w:cs="Times New Roman"/>
                <w:szCs w:val="24"/>
                <w:lang w:val="en-GB"/>
              </w:rPr>
              <w:t xml:space="preserve">0.3 ≤ </w:t>
            </w:r>
            <w:proofErr w:type="spellStart"/>
            <w:r>
              <w:rPr>
                <w:rFonts w:cs="Times New Roman"/>
                <w:szCs w:val="24"/>
                <w:lang w:val="en-GB"/>
              </w:rPr>
              <w:t>HorRat</w:t>
            </w:r>
            <w:proofErr w:type="spellEnd"/>
            <w:r>
              <w:rPr>
                <w:rFonts w:cs="Times New Roman"/>
                <w:szCs w:val="24"/>
                <w:lang w:val="en-GB"/>
              </w:rPr>
              <w:t xml:space="preserve"> ≤ 1</w:t>
            </w:r>
          </w:p>
        </w:tc>
        <w:tc>
          <w:tcPr>
            <w:tcW w:w="850" w:type="dxa"/>
            <w:vAlign w:val="center"/>
          </w:tcPr>
          <w:p w14:paraId="05DF2E83" w14:textId="7520FFCF" w:rsidR="00793A94" w:rsidRDefault="00793A94" w:rsidP="00793A94">
            <w:pPr>
              <w:spacing w:before="60" w:after="60" w:line="240" w:lineRule="auto"/>
              <w:jc w:val="center"/>
              <w:rPr>
                <w:rFonts w:cs="Times New Roman"/>
                <w:szCs w:val="24"/>
                <w:lang w:val="en-GB"/>
              </w:rPr>
            </w:pPr>
            <w:r>
              <w:rPr>
                <w:rFonts w:cs="Times New Roman"/>
                <w:szCs w:val="24"/>
                <w:lang w:val="en-GB"/>
              </w:rPr>
              <w:t>→</w:t>
            </w:r>
          </w:p>
        </w:tc>
        <w:tc>
          <w:tcPr>
            <w:tcW w:w="4111" w:type="dxa"/>
            <w:vAlign w:val="center"/>
          </w:tcPr>
          <w:p w14:paraId="5E08157B" w14:textId="2DF968EF" w:rsidR="00793A94" w:rsidRDefault="00793A94" w:rsidP="00793A94">
            <w:pPr>
              <w:spacing w:before="60" w:after="60" w:line="240" w:lineRule="auto"/>
              <w:rPr>
                <w:rFonts w:cs="Times New Roman"/>
                <w:szCs w:val="24"/>
                <w:lang w:val="en-GB"/>
              </w:rPr>
            </w:pPr>
            <w:r>
              <w:rPr>
                <w:rFonts w:cs="Times New Roman"/>
                <w:szCs w:val="24"/>
                <w:lang w:val="en-GB"/>
              </w:rPr>
              <w:t>acceptable</w:t>
            </w:r>
          </w:p>
        </w:tc>
      </w:tr>
      <w:tr w:rsidR="00793A94" w:rsidRPr="00156449" w14:paraId="790303BC" w14:textId="77777777" w:rsidTr="003E3D97">
        <w:trPr>
          <w:jc w:val="center"/>
        </w:trPr>
        <w:tc>
          <w:tcPr>
            <w:tcW w:w="2127" w:type="dxa"/>
            <w:vAlign w:val="center"/>
          </w:tcPr>
          <w:p w14:paraId="113B4907" w14:textId="5210A92E" w:rsidR="00793A94" w:rsidRDefault="00793A94" w:rsidP="003C4787">
            <w:pPr>
              <w:spacing w:before="60" w:after="60" w:line="240" w:lineRule="auto"/>
              <w:rPr>
                <w:rFonts w:cs="Times New Roman"/>
                <w:szCs w:val="24"/>
                <w:lang w:val="en-GB"/>
              </w:rPr>
            </w:pPr>
            <w:proofErr w:type="spellStart"/>
            <w:r>
              <w:rPr>
                <w:rFonts w:cs="Times New Roman"/>
                <w:szCs w:val="24"/>
                <w:lang w:val="en-GB"/>
              </w:rPr>
              <w:t>HorRat</w:t>
            </w:r>
            <w:proofErr w:type="spellEnd"/>
            <w:r>
              <w:rPr>
                <w:rFonts w:cs="Times New Roman"/>
                <w:szCs w:val="24"/>
                <w:lang w:val="en-GB"/>
              </w:rPr>
              <w:t xml:space="preserve"> &lt; 0.3 </w:t>
            </w:r>
            <w:r>
              <w:rPr>
                <w:rFonts w:cs="Times New Roman"/>
                <w:szCs w:val="24"/>
                <w:lang w:val="en-GB"/>
              </w:rPr>
              <w:tab/>
              <w:t>or</w:t>
            </w:r>
            <w:r w:rsidR="003C4787">
              <w:rPr>
                <w:rFonts w:cs="Times New Roman"/>
                <w:szCs w:val="24"/>
                <w:lang w:val="en-GB"/>
              </w:rPr>
              <w:br/>
            </w:r>
            <w:r>
              <w:rPr>
                <w:rFonts w:cs="Times New Roman"/>
                <w:szCs w:val="24"/>
                <w:lang w:val="en-GB"/>
              </w:rPr>
              <w:t xml:space="preserve">1 &lt; </w:t>
            </w:r>
            <w:proofErr w:type="spellStart"/>
            <w:r>
              <w:rPr>
                <w:rFonts w:cs="Times New Roman"/>
                <w:szCs w:val="24"/>
                <w:lang w:val="en-GB"/>
              </w:rPr>
              <w:t>HorRat</w:t>
            </w:r>
            <w:proofErr w:type="spellEnd"/>
            <w:r>
              <w:rPr>
                <w:rFonts w:cs="Times New Roman"/>
                <w:szCs w:val="24"/>
                <w:lang w:val="en-GB"/>
              </w:rPr>
              <w:t xml:space="preserve"> ≤ 2</w:t>
            </w:r>
          </w:p>
        </w:tc>
        <w:tc>
          <w:tcPr>
            <w:tcW w:w="850" w:type="dxa"/>
            <w:vAlign w:val="center"/>
          </w:tcPr>
          <w:p w14:paraId="2A6D471E" w14:textId="4C60A026" w:rsidR="00793A94" w:rsidRDefault="00793A94" w:rsidP="00793A94">
            <w:pPr>
              <w:spacing w:before="60" w:after="60" w:line="240" w:lineRule="auto"/>
              <w:jc w:val="center"/>
              <w:rPr>
                <w:rFonts w:cs="Times New Roman"/>
                <w:szCs w:val="24"/>
                <w:lang w:val="en-GB"/>
              </w:rPr>
            </w:pPr>
            <w:r>
              <w:rPr>
                <w:rFonts w:cs="Times New Roman"/>
                <w:szCs w:val="24"/>
                <w:lang w:val="en-GB"/>
              </w:rPr>
              <w:t>→</w:t>
            </w:r>
          </w:p>
        </w:tc>
        <w:tc>
          <w:tcPr>
            <w:tcW w:w="4111" w:type="dxa"/>
            <w:vAlign w:val="center"/>
          </w:tcPr>
          <w:p w14:paraId="3D4E1EDE" w14:textId="0D3CE636" w:rsidR="00793A94" w:rsidRDefault="00793A94" w:rsidP="003C4787">
            <w:pPr>
              <w:spacing w:before="60" w:after="60" w:line="240" w:lineRule="auto"/>
              <w:rPr>
                <w:rFonts w:cs="Times New Roman"/>
                <w:szCs w:val="24"/>
                <w:lang w:val="en-GB"/>
              </w:rPr>
            </w:pPr>
            <w:r>
              <w:rPr>
                <w:rFonts w:cs="Times New Roman"/>
                <w:szCs w:val="24"/>
                <w:lang w:val="en-GB"/>
              </w:rPr>
              <w:t>a</w:t>
            </w:r>
            <w:r w:rsidR="003C4787">
              <w:rPr>
                <w:rFonts w:cs="Times New Roman"/>
                <w:szCs w:val="24"/>
                <w:lang w:val="en-GB"/>
              </w:rPr>
              <w:t>cceptable,</w:t>
            </w:r>
            <w:r w:rsidR="003C4787">
              <w:rPr>
                <w:rFonts w:cs="Times New Roman"/>
                <w:szCs w:val="24"/>
                <w:lang w:val="en-GB"/>
              </w:rPr>
              <w:br/>
            </w:r>
            <w:r w:rsidRPr="00793A94">
              <w:rPr>
                <w:rFonts w:cs="Times New Roman"/>
                <w:szCs w:val="24"/>
                <w:lang w:val="en-GB"/>
              </w:rPr>
              <w:t>but</w:t>
            </w:r>
            <w:r>
              <w:rPr>
                <w:rFonts w:cs="Times New Roman"/>
                <w:szCs w:val="24"/>
                <w:lang w:val="en-GB"/>
              </w:rPr>
              <w:t xml:space="preserve"> a reasonable explanation is </w:t>
            </w:r>
            <w:r w:rsidRPr="00793A94">
              <w:rPr>
                <w:rFonts w:cs="Times New Roman"/>
                <w:szCs w:val="24"/>
                <w:lang w:val="en-GB"/>
              </w:rPr>
              <w:t>required</w:t>
            </w:r>
          </w:p>
        </w:tc>
      </w:tr>
      <w:tr w:rsidR="00793A94" w:rsidRPr="003C4787" w14:paraId="6670DA0E" w14:textId="77777777" w:rsidTr="003E3D97">
        <w:trPr>
          <w:jc w:val="center"/>
        </w:trPr>
        <w:tc>
          <w:tcPr>
            <w:tcW w:w="2127" w:type="dxa"/>
            <w:vAlign w:val="center"/>
          </w:tcPr>
          <w:p w14:paraId="03B34261" w14:textId="214607D3" w:rsidR="00793A94" w:rsidRDefault="00793A94" w:rsidP="00793A94">
            <w:pPr>
              <w:spacing w:before="60" w:after="60" w:line="240" w:lineRule="auto"/>
              <w:rPr>
                <w:rFonts w:cs="Times New Roman"/>
                <w:szCs w:val="24"/>
                <w:lang w:val="en-GB"/>
              </w:rPr>
            </w:pPr>
            <w:proofErr w:type="spellStart"/>
            <w:r>
              <w:rPr>
                <w:rFonts w:cs="Times New Roman"/>
                <w:szCs w:val="24"/>
                <w:lang w:val="en-GB"/>
              </w:rPr>
              <w:t>HorRat</w:t>
            </w:r>
            <w:proofErr w:type="spellEnd"/>
            <w:r>
              <w:rPr>
                <w:rFonts w:cs="Times New Roman"/>
                <w:szCs w:val="24"/>
                <w:lang w:val="en-GB"/>
              </w:rPr>
              <w:t xml:space="preserve"> &gt; 2</w:t>
            </w:r>
          </w:p>
        </w:tc>
        <w:tc>
          <w:tcPr>
            <w:tcW w:w="850" w:type="dxa"/>
            <w:vAlign w:val="center"/>
          </w:tcPr>
          <w:p w14:paraId="0F06391D" w14:textId="5B709A59" w:rsidR="00793A94" w:rsidRDefault="00793A94" w:rsidP="00793A94">
            <w:pPr>
              <w:spacing w:before="60" w:after="60" w:line="240" w:lineRule="auto"/>
              <w:jc w:val="center"/>
              <w:rPr>
                <w:rFonts w:cs="Times New Roman"/>
                <w:szCs w:val="24"/>
                <w:lang w:val="en-GB"/>
              </w:rPr>
            </w:pPr>
            <w:r>
              <w:rPr>
                <w:rFonts w:cs="Times New Roman"/>
                <w:szCs w:val="24"/>
                <w:lang w:val="en-GB"/>
              </w:rPr>
              <w:t>→</w:t>
            </w:r>
          </w:p>
        </w:tc>
        <w:tc>
          <w:tcPr>
            <w:tcW w:w="4111" w:type="dxa"/>
            <w:vAlign w:val="center"/>
          </w:tcPr>
          <w:p w14:paraId="7CC9D803" w14:textId="6A2FFF85" w:rsidR="00793A94" w:rsidRDefault="00793A94" w:rsidP="00793A94">
            <w:pPr>
              <w:spacing w:before="60" w:after="60" w:line="240" w:lineRule="auto"/>
              <w:rPr>
                <w:rFonts w:cs="Times New Roman"/>
                <w:szCs w:val="24"/>
                <w:lang w:val="en-GB"/>
              </w:rPr>
            </w:pPr>
            <w:r>
              <w:rPr>
                <w:rFonts w:cs="Times New Roman"/>
                <w:szCs w:val="24"/>
                <w:lang w:val="en-GB"/>
              </w:rPr>
              <w:t>not acceptable</w:t>
            </w:r>
          </w:p>
        </w:tc>
      </w:tr>
    </w:tbl>
    <w:p w14:paraId="2F9D198B" w14:textId="69417B15" w:rsidR="00793A94" w:rsidRDefault="00793A94" w:rsidP="008D4730">
      <w:pPr>
        <w:spacing w:before="0" w:after="0" w:line="240" w:lineRule="auto"/>
        <w:rPr>
          <w:rFonts w:cs="Times New Roman"/>
          <w:szCs w:val="24"/>
          <w:lang w:val="en-GB"/>
        </w:rPr>
      </w:pPr>
    </w:p>
    <w:p w14:paraId="19BB5822" w14:textId="2BBE6152" w:rsidR="00423358" w:rsidRDefault="00423358" w:rsidP="003907E4">
      <w:pPr>
        <w:rPr>
          <w:rFonts w:cs="Times New Roman"/>
          <w:szCs w:val="24"/>
          <w:lang w:val="en-GB"/>
        </w:rPr>
      </w:pPr>
      <w:r w:rsidRPr="00423358">
        <w:rPr>
          <w:rFonts w:cs="Times New Roman"/>
          <w:szCs w:val="24"/>
          <w:highlight w:val="yellow"/>
          <w:lang w:val="en-GB"/>
        </w:rPr>
        <w:t xml:space="preserve">The criterion </w:t>
      </w:r>
      <w:r>
        <w:rPr>
          <w:rFonts w:cs="Times New Roman"/>
          <w:szCs w:val="24"/>
          <w:highlight w:val="yellow"/>
          <w:lang w:val="en-GB"/>
        </w:rPr>
        <w:t xml:space="preserve">for </w:t>
      </w:r>
      <w:proofErr w:type="spellStart"/>
      <w:r w:rsidRPr="00423358">
        <w:rPr>
          <w:rFonts w:cs="Times New Roman"/>
          <w:szCs w:val="24"/>
          <w:highlight w:val="yellow"/>
          <w:lang w:val="en-GB"/>
        </w:rPr>
        <w:t>HorRat</w:t>
      </w:r>
      <w:proofErr w:type="spellEnd"/>
      <w:r w:rsidRPr="00423358">
        <w:rPr>
          <w:rFonts w:cs="Times New Roman"/>
          <w:szCs w:val="24"/>
          <w:highlight w:val="yellow"/>
          <w:lang w:val="en-GB"/>
        </w:rPr>
        <w:t xml:space="preserve"> value</w:t>
      </w:r>
      <w:r>
        <w:rPr>
          <w:rFonts w:cs="Times New Roman"/>
          <w:szCs w:val="24"/>
          <w:highlight w:val="yellow"/>
          <w:lang w:val="en-GB"/>
        </w:rPr>
        <w:t>s</w:t>
      </w:r>
      <w:r w:rsidRPr="00423358">
        <w:rPr>
          <w:rFonts w:cs="Times New Roman"/>
          <w:szCs w:val="24"/>
          <w:highlight w:val="yellow"/>
          <w:lang w:val="en-GB"/>
        </w:rPr>
        <w:t xml:space="preserve"> &lt; 0.3 </w:t>
      </w:r>
      <w:r>
        <w:rPr>
          <w:rFonts w:cs="Times New Roman"/>
          <w:szCs w:val="24"/>
          <w:highlight w:val="yellow"/>
          <w:lang w:val="en-GB"/>
        </w:rPr>
        <w:t>is</w:t>
      </w:r>
      <w:r w:rsidRPr="00423358">
        <w:rPr>
          <w:rFonts w:cs="Times New Roman"/>
          <w:szCs w:val="24"/>
          <w:highlight w:val="yellow"/>
          <w:lang w:val="en-GB"/>
        </w:rPr>
        <w:t xml:space="preserve"> applied only to </w:t>
      </w:r>
      <w:r w:rsidR="00FA2075">
        <w:rPr>
          <w:rFonts w:cs="Times New Roman"/>
          <w:szCs w:val="24"/>
          <w:highlight w:val="yellow"/>
          <w:lang w:val="en-GB"/>
        </w:rPr>
        <w:t>full</w:t>
      </w:r>
      <w:r w:rsidRPr="00423358">
        <w:rPr>
          <w:rFonts w:cs="Times New Roman"/>
          <w:szCs w:val="24"/>
          <w:highlight w:val="yellow"/>
          <w:lang w:val="en-GB"/>
        </w:rPr>
        <w:t xml:space="preserve"> scale collaborative trials.</w:t>
      </w:r>
    </w:p>
    <w:p w14:paraId="663A7DCE" w14:textId="77777777" w:rsidR="00423358" w:rsidRDefault="00423358" w:rsidP="003907E4">
      <w:pPr>
        <w:rPr>
          <w:rFonts w:cs="Times New Roman"/>
          <w:szCs w:val="24"/>
          <w:lang w:val="en-GB"/>
        </w:rPr>
      </w:pPr>
    </w:p>
    <w:p w14:paraId="0CACC6BA" w14:textId="7A86A02A" w:rsidR="00793A94" w:rsidRPr="0081617B" w:rsidRDefault="0016762A" w:rsidP="003907E4">
      <w:pPr>
        <w:rPr>
          <w:rFonts w:cs="Times New Roman"/>
          <w:szCs w:val="24"/>
          <w:lang w:val="en-GB"/>
        </w:rPr>
      </w:pPr>
      <w:r w:rsidRPr="0081617B">
        <w:rPr>
          <w:rFonts w:cs="Times New Roman"/>
          <w:szCs w:val="24"/>
          <w:lang w:val="en-GB"/>
        </w:rPr>
        <w:t>The rationale behind these criteria is:</w:t>
      </w:r>
    </w:p>
    <w:p w14:paraId="1188DFDB" w14:textId="540CF39A" w:rsidR="0016762A" w:rsidRPr="0081617B" w:rsidRDefault="0016762A" w:rsidP="003907E4">
      <w:pPr>
        <w:rPr>
          <w:rFonts w:cs="Times New Roman"/>
          <w:szCs w:val="24"/>
          <w:lang w:val="en-GB"/>
        </w:rPr>
      </w:pPr>
      <w:r w:rsidRPr="0081617B">
        <w:rPr>
          <w:rFonts w:cs="Times New Roman"/>
          <w:szCs w:val="24"/>
          <w:lang w:val="en-GB"/>
        </w:rPr>
        <w:t xml:space="preserve">If </w:t>
      </w:r>
      <w:proofErr w:type="spellStart"/>
      <w:r w:rsidRPr="0081617B">
        <w:rPr>
          <w:rFonts w:cs="Times New Roman"/>
          <w:szCs w:val="24"/>
          <w:lang w:val="en-GB"/>
        </w:rPr>
        <w:t>HorRat</w:t>
      </w:r>
      <w:proofErr w:type="spellEnd"/>
      <w:r w:rsidRPr="0081617B">
        <w:rPr>
          <w:rFonts w:cs="Times New Roman"/>
          <w:szCs w:val="24"/>
          <w:lang w:val="en-GB"/>
        </w:rPr>
        <w:t xml:space="preserve"> is close to 1, </w:t>
      </w:r>
      <w:r w:rsidR="00A1430F" w:rsidRPr="0081617B">
        <w:rPr>
          <w:rFonts w:cs="Times New Roman"/>
          <w:szCs w:val="24"/>
          <w:lang w:val="en-GB"/>
        </w:rPr>
        <w:t xml:space="preserve">the </w:t>
      </w:r>
      <w:r w:rsidRPr="0081617B">
        <w:rPr>
          <w:rFonts w:cs="Times New Roman"/>
          <w:szCs w:val="24"/>
          <w:lang w:val="en-GB"/>
        </w:rPr>
        <w:t>method precision in terms of reproducibility is close to the predicted value.</w:t>
      </w:r>
    </w:p>
    <w:p w14:paraId="5167A0E5" w14:textId="38016530" w:rsidR="0016762A" w:rsidRPr="0081617B" w:rsidRDefault="0016762A" w:rsidP="003907E4">
      <w:pPr>
        <w:rPr>
          <w:rFonts w:cs="Times New Roman"/>
          <w:szCs w:val="24"/>
          <w:lang w:val="en-GB"/>
        </w:rPr>
      </w:pPr>
      <w:r w:rsidRPr="0081617B">
        <w:rPr>
          <w:rFonts w:cs="Times New Roman"/>
          <w:szCs w:val="24"/>
          <w:lang w:val="en-GB"/>
        </w:rPr>
        <w:t xml:space="preserve">If </w:t>
      </w:r>
      <w:proofErr w:type="spellStart"/>
      <w:r w:rsidRPr="0081617B">
        <w:rPr>
          <w:rFonts w:cs="Times New Roman"/>
          <w:szCs w:val="24"/>
          <w:lang w:val="en-GB"/>
        </w:rPr>
        <w:t>HorRat</w:t>
      </w:r>
      <w:proofErr w:type="spellEnd"/>
      <w:r w:rsidRPr="0081617B">
        <w:rPr>
          <w:rFonts w:cs="Times New Roman"/>
          <w:szCs w:val="24"/>
          <w:lang w:val="en-GB"/>
        </w:rPr>
        <w:t xml:space="preserve"> is </w:t>
      </w:r>
      <w:r w:rsidR="00A1430F" w:rsidRPr="0081617B">
        <w:rPr>
          <w:rFonts w:cs="Times New Roman"/>
          <w:szCs w:val="24"/>
          <w:lang w:val="en-GB"/>
        </w:rPr>
        <w:t>&lt; 0.3</w:t>
      </w:r>
      <w:r w:rsidRPr="0081617B">
        <w:rPr>
          <w:rFonts w:cs="Times New Roman"/>
          <w:szCs w:val="24"/>
          <w:lang w:val="en-GB"/>
        </w:rPr>
        <w:t xml:space="preserve">, suspect comes out that the collaborative trial was not performed correctly and it gives precision values that are too optimistic (e.g. due to less participants or prior knowledge of </w:t>
      </w:r>
      <w:proofErr w:type="spellStart"/>
      <w:r w:rsidRPr="0081617B">
        <w:rPr>
          <w:rFonts w:cs="Times New Roman"/>
          <w:szCs w:val="24"/>
          <w:lang w:val="en-GB"/>
        </w:rPr>
        <w:t>analyte</w:t>
      </w:r>
      <w:proofErr w:type="spellEnd"/>
      <w:r w:rsidRPr="0081617B">
        <w:rPr>
          <w:rFonts w:cs="Times New Roman"/>
          <w:szCs w:val="24"/>
          <w:lang w:val="en-GB"/>
        </w:rPr>
        <w:t xml:space="preserve"> content).</w:t>
      </w:r>
    </w:p>
    <w:p w14:paraId="7AD45664" w14:textId="194A2835" w:rsidR="00793A94" w:rsidRPr="003E3D97" w:rsidRDefault="0016762A" w:rsidP="003907E4">
      <w:pPr>
        <w:rPr>
          <w:rFonts w:cs="Times New Roman"/>
          <w:szCs w:val="24"/>
          <w:lang w:val="en-GB"/>
        </w:rPr>
      </w:pPr>
      <w:r w:rsidRPr="0081617B">
        <w:rPr>
          <w:rFonts w:cs="Times New Roman"/>
          <w:szCs w:val="24"/>
          <w:lang w:val="en-GB"/>
        </w:rPr>
        <w:t>I</w:t>
      </w:r>
      <w:r w:rsidR="008D4730" w:rsidRPr="0081617B">
        <w:rPr>
          <w:rFonts w:cs="Times New Roman"/>
          <w:szCs w:val="24"/>
          <w:lang w:val="en-GB"/>
        </w:rPr>
        <w:t xml:space="preserve">f </w:t>
      </w:r>
      <w:proofErr w:type="spellStart"/>
      <w:r w:rsidR="008D4730" w:rsidRPr="0081617B">
        <w:rPr>
          <w:rFonts w:cs="Times New Roman"/>
          <w:szCs w:val="24"/>
          <w:lang w:val="en-GB"/>
        </w:rPr>
        <w:t>HorRat</w:t>
      </w:r>
      <w:proofErr w:type="spellEnd"/>
      <w:r w:rsidR="008D4730" w:rsidRPr="0081617B">
        <w:rPr>
          <w:rFonts w:cs="Times New Roman"/>
          <w:szCs w:val="24"/>
          <w:lang w:val="en-GB"/>
        </w:rPr>
        <w:t xml:space="preserve"> is </w:t>
      </w:r>
      <w:r w:rsidR="00043B46" w:rsidRPr="00043B46">
        <w:rPr>
          <w:rFonts w:cs="Times New Roman"/>
          <w:szCs w:val="24"/>
          <w:highlight w:val="yellow"/>
          <w:lang w:val="en-GB"/>
        </w:rPr>
        <w:t>&gt; 2</w:t>
      </w:r>
      <w:r w:rsidR="008D4730" w:rsidRPr="0081617B">
        <w:rPr>
          <w:rFonts w:cs="Times New Roman"/>
          <w:szCs w:val="24"/>
          <w:lang w:val="en-GB"/>
        </w:rPr>
        <w:t>, the analytical method is undoubtedly suspect to perform worse than</w:t>
      </w:r>
      <w:r w:rsidR="007C53DA" w:rsidRPr="0081617B">
        <w:rPr>
          <w:rFonts w:cs="Times New Roman"/>
          <w:szCs w:val="24"/>
          <w:lang w:val="en-GB"/>
        </w:rPr>
        <w:t xml:space="preserve"> </w:t>
      </w:r>
      <w:r w:rsidR="00A1430F" w:rsidRPr="0081617B">
        <w:rPr>
          <w:rFonts w:cs="Times New Roman"/>
          <w:szCs w:val="24"/>
          <w:lang w:val="en-GB"/>
        </w:rPr>
        <w:t>expected</w:t>
      </w:r>
      <w:r w:rsidR="008D4730" w:rsidRPr="0081617B">
        <w:rPr>
          <w:rFonts w:cs="Times New Roman"/>
          <w:szCs w:val="24"/>
          <w:lang w:val="en-GB"/>
        </w:rPr>
        <w:t xml:space="preserve"> (e.g. due to method deficiencies or due to interferences,</w:t>
      </w:r>
      <w:r w:rsidR="00793A94" w:rsidRPr="0081617B">
        <w:rPr>
          <w:rFonts w:cs="Times New Roman"/>
          <w:szCs w:val="24"/>
          <w:lang w:val="en-GB"/>
        </w:rPr>
        <w:t xml:space="preserve"> </w:t>
      </w:r>
      <w:r w:rsidR="008D4730" w:rsidRPr="0081617B">
        <w:rPr>
          <w:rFonts w:cs="Times New Roman"/>
          <w:szCs w:val="24"/>
          <w:lang w:val="en-GB"/>
        </w:rPr>
        <w:t>contaminations or sample inhomogeneity)</w:t>
      </w:r>
      <w:r w:rsidR="003E3D97" w:rsidRPr="0081617B">
        <w:rPr>
          <w:rFonts w:cs="Times New Roman"/>
          <w:szCs w:val="24"/>
          <w:lang w:val="en-GB"/>
        </w:rPr>
        <w:t>.</w:t>
      </w:r>
    </w:p>
    <w:p w14:paraId="26D5281B" w14:textId="77777777" w:rsidR="00341971" w:rsidRDefault="00341971" w:rsidP="00237EE3">
      <w:pPr>
        <w:ind w:left="426" w:hanging="426"/>
        <w:rPr>
          <w:rFonts w:cs="Times New Roman"/>
          <w:szCs w:val="24"/>
          <w:lang w:val="en-GB"/>
        </w:rPr>
      </w:pPr>
    </w:p>
    <w:p w14:paraId="23621D9C" w14:textId="77777777" w:rsidR="00732D3C" w:rsidRPr="000F7DDF" w:rsidRDefault="00732D3C" w:rsidP="00363CE3">
      <w:pPr>
        <w:pStyle w:val="berschrift2"/>
      </w:pPr>
      <w:r w:rsidRPr="000F7DDF">
        <w:t>How to report</w:t>
      </w:r>
    </w:p>
    <w:p w14:paraId="247C4276" w14:textId="6391B440" w:rsidR="008778B8" w:rsidRPr="009236EB" w:rsidRDefault="008D3533" w:rsidP="007A2190">
      <w:pPr>
        <w:jc w:val="both"/>
        <w:rPr>
          <w:sz w:val="22"/>
          <w:lang w:val="en-GB"/>
        </w:rPr>
      </w:pPr>
      <w:r w:rsidRPr="009236EB">
        <w:rPr>
          <w:sz w:val="22"/>
          <w:lang w:val="en-GB"/>
        </w:rPr>
        <w:t>to be completed</w:t>
      </w:r>
      <w:r w:rsidR="008D6706" w:rsidRPr="009236EB">
        <w:rPr>
          <w:lang w:val="en-GB"/>
        </w:rPr>
        <w:t xml:space="preserve"> later</w:t>
      </w:r>
    </w:p>
    <w:p w14:paraId="27F3260A" w14:textId="591A6596" w:rsidR="008D3533" w:rsidRPr="009236EB" w:rsidRDefault="008D3533" w:rsidP="007A2190">
      <w:pPr>
        <w:jc w:val="both"/>
        <w:rPr>
          <w:sz w:val="22"/>
          <w:lang w:val="en-GB"/>
        </w:rPr>
      </w:pPr>
    </w:p>
    <w:p w14:paraId="4E0E6974" w14:textId="77777777" w:rsidR="002D5B03" w:rsidRPr="009236EB" w:rsidRDefault="002D5B03" w:rsidP="002D5B03">
      <w:pPr>
        <w:pStyle w:val="berschrift2"/>
      </w:pPr>
      <w:r w:rsidRPr="009236EB">
        <w:t>Decision process</w:t>
      </w:r>
    </w:p>
    <w:p w14:paraId="48FF9C00" w14:textId="3F972E31" w:rsidR="00D377E4" w:rsidRPr="009236EB" w:rsidRDefault="00655E45">
      <w:pPr>
        <w:rPr>
          <w:rFonts w:cs="Times New Roman"/>
          <w:szCs w:val="24"/>
          <w:lang w:val="en-GB"/>
        </w:rPr>
      </w:pPr>
      <w:r w:rsidRPr="009236EB">
        <w:rPr>
          <w:rFonts w:cs="Times New Roman"/>
          <w:szCs w:val="24"/>
          <w:lang w:val="en-GB"/>
        </w:rPr>
        <w:t xml:space="preserve">The conductor of the collaborative trial presents the results at the CIPAC meeting for discussion. </w:t>
      </w:r>
      <w:r w:rsidR="003402BC" w:rsidRPr="009236EB">
        <w:rPr>
          <w:rFonts w:cs="Times New Roman"/>
          <w:szCs w:val="24"/>
          <w:lang w:val="en-GB"/>
        </w:rPr>
        <w:t xml:space="preserve"> </w:t>
      </w:r>
      <w:r w:rsidRPr="009236EB">
        <w:rPr>
          <w:rFonts w:cs="Times New Roman"/>
          <w:szCs w:val="24"/>
          <w:lang w:val="en-GB"/>
        </w:rPr>
        <w:t xml:space="preserve">The decision </w:t>
      </w:r>
      <w:r w:rsidR="007A6159" w:rsidRPr="009236EB">
        <w:rPr>
          <w:rFonts w:cs="Times New Roman"/>
          <w:szCs w:val="24"/>
          <w:lang w:val="en-GB"/>
        </w:rPr>
        <w:t xml:space="preserve">if a method is accepted and may be classified as a </w:t>
      </w:r>
      <w:r w:rsidR="00681C59" w:rsidRPr="009236EB">
        <w:rPr>
          <w:rFonts w:cs="Times New Roman"/>
          <w:szCs w:val="24"/>
          <w:lang w:val="en-GB"/>
        </w:rPr>
        <w:t>CIPAC method</w:t>
      </w:r>
      <w:r w:rsidR="007A6159" w:rsidRPr="009236EB">
        <w:rPr>
          <w:rFonts w:cs="Times New Roman"/>
          <w:szCs w:val="24"/>
          <w:lang w:val="en-GB"/>
        </w:rPr>
        <w:t>, a</w:t>
      </w:r>
      <w:r w:rsidR="00A1430F" w:rsidRPr="009236EB">
        <w:rPr>
          <w:rFonts w:cs="Times New Roman"/>
          <w:szCs w:val="24"/>
          <w:lang w:val="en-GB"/>
        </w:rPr>
        <w:t xml:space="preserve"> p</w:t>
      </w:r>
      <w:r w:rsidR="007A6159" w:rsidRPr="009236EB">
        <w:rPr>
          <w:rFonts w:cs="Times New Roman"/>
          <w:szCs w:val="24"/>
          <w:lang w:val="en-GB"/>
        </w:rPr>
        <w:t xml:space="preserve">rovisional </w:t>
      </w:r>
      <w:r w:rsidR="00681C59" w:rsidRPr="009236EB">
        <w:rPr>
          <w:rFonts w:cs="Times New Roman"/>
          <w:szCs w:val="24"/>
          <w:lang w:val="en-GB"/>
        </w:rPr>
        <w:t>CIPAC method</w:t>
      </w:r>
      <w:r w:rsidR="007A6159" w:rsidRPr="009236EB">
        <w:rPr>
          <w:rFonts w:cs="Times New Roman"/>
          <w:szCs w:val="24"/>
          <w:lang w:val="en-GB"/>
        </w:rPr>
        <w:t xml:space="preserve">, or a tentative </w:t>
      </w:r>
      <w:r w:rsidR="00681C59" w:rsidRPr="009236EB">
        <w:rPr>
          <w:rFonts w:cs="Times New Roman"/>
          <w:szCs w:val="24"/>
          <w:lang w:val="en-GB"/>
        </w:rPr>
        <w:t>CIPAC method</w:t>
      </w:r>
      <w:r w:rsidR="007A6159" w:rsidRPr="009236EB">
        <w:rPr>
          <w:rFonts w:cs="Times New Roman"/>
          <w:szCs w:val="24"/>
          <w:lang w:val="en-GB"/>
        </w:rPr>
        <w:t xml:space="preserve"> is made by</w:t>
      </w:r>
      <w:r w:rsidR="003402BC" w:rsidRPr="009236EB">
        <w:rPr>
          <w:rFonts w:cs="Times New Roman"/>
          <w:szCs w:val="24"/>
          <w:lang w:val="en-GB"/>
        </w:rPr>
        <w:t xml:space="preserve"> CIPAC members</w:t>
      </w:r>
      <w:r w:rsidR="007A6159" w:rsidRPr="009236EB">
        <w:rPr>
          <w:rFonts w:cs="Times New Roman"/>
          <w:szCs w:val="24"/>
          <w:lang w:val="en-GB"/>
        </w:rPr>
        <w:t xml:space="preserve"> in the </w:t>
      </w:r>
      <w:r w:rsidR="00156449" w:rsidRPr="00156449">
        <w:rPr>
          <w:rFonts w:cs="Times New Roman"/>
          <w:szCs w:val="24"/>
          <w:highlight w:val="yellow"/>
          <w:lang w:val="en-GB"/>
        </w:rPr>
        <w:t>closed part of the</w:t>
      </w:r>
      <w:r w:rsidR="00156449">
        <w:rPr>
          <w:rFonts w:cs="Times New Roman"/>
          <w:szCs w:val="24"/>
          <w:lang w:val="en-GB"/>
        </w:rPr>
        <w:t xml:space="preserve"> </w:t>
      </w:r>
      <w:r w:rsidR="007A6159" w:rsidRPr="009236EB">
        <w:rPr>
          <w:rFonts w:cs="Times New Roman"/>
          <w:szCs w:val="24"/>
          <w:lang w:val="en-GB"/>
        </w:rPr>
        <w:t>technical meeting</w:t>
      </w:r>
      <w:r w:rsidR="003402BC" w:rsidRPr="009236EB">
        <w:rPr>
          <w:rFonts w:cs="Times New Roman"/>
          <w:szCs w:val="24"/>
          <w:lang w:val="en-GB"/>
        </w:rPr>
        <w:t>.</w:t>
      </w:r>
    </w:p>
    <w:p w14:paraId="4B13F298" w14:textId="2CCB1F12" w:rsidR="00220CDA" w:rsidRPr="009236EB" w:rsidRDefault="00681C59" w:rsidP="00220CDA">
      <w:pPr>
        <w:rPr>
          <w:rFonts w:cs="Times New Roman"/>
          <w:szCs w:val="24"/>
          <w:lang w:val="en-GB"/>
        </w:rPr>
      </w:pPr>
      <w:r w:rsidRPr="009236EB">
        <w:rPr>
          <w:rFonts w:cs="Times New Roman"/>
          <w:szCs w:val="24"/>
          <w:lang w:val="en-GB"/>
        </w:rPr>
        <w:t>CIPAC method</w:t>
      </w:r>
      <w:r w:rsidR="00220CDA" w:rsidRPr="009236EB">
        <w:rPr>
          <w:rFonts w:cs="Times New Roman"/>
          <w:szCs w:val="24"/>
          <w:lang w:val="en-GB"/>
        </w:rPr>
        <w:t xml:space="preserve">s are methods that have been investigated in accordance with internationally accepted rules and have given results falling within the accepted ranges for repeatability and reproducibility. Provisional </w:t>
      </w:r>
      <w:r w:rsidRPr="009236EB">
        <w:rPr>
          <w:rFonts w:cs="Times New Roman"/>
          <w:szCs w:val="24"/>
          <w:lang w:val="en-GB"/>
        </w:rPr>
        <w:t>CIPAC method</w:t>
      </w:r>
      <w:r w:rsidR="00220CDA" w:rsidRPr="009236EB">
        <w:rPr>
          <w:rFonts w:cs="Times New Roman"/>
          <w:szCs w:val="24"/>
          <w:lang w:val="en-GB"/>
        </w:rPr>
        <w:t xml:space="preserve"> are either candidate </w:t>
      </w:r>
      <w:r w:rsidRPr="009236EB">
        <w:rPr>
          <w:rFonts w:cs="Times New Roman"/>
          <w:szCs w:val="24"/>
          <w:lang w:val="en-GB"/>
        </w:rPr>
        <w:t>CIPAC method</w:t>
      </w:r>
      <w:r w:rsidR="00220CDA" w:rsidRPr="009236EB">
        <w:rPr>
          <w:rFonts w:cs="Times New Roman"/>
          <w:szCs w:val="24"/>
          <w:lang w:val="en-GB"/>
        </w:rPr>
        <w:t xml:space="preserve">s, which may become full after a certain period, or methods with minor imperfections. Tentative </w:t>
      </w:r>
      <w:r w:rsidRPr="009236EB">
        <w:rPr>
          <w:rFonts w:cs="Times New Roman"/>
          <w:szCs w:val="24"/>
          <w:lang w:val="en-GB"/>
        </w:rPr>
        <w:t>CIPAC method</w:t>
      </w:r>
      <w:r w:rsidR="00220CDA" w:rsidRPr="009236EB">
        <w:rPr>
          <w:rFonts w:cs="Times New Roman"/>
          <w:szCs w:val="24"/>
          <w:lang w:val="en-GB"/>
        </w:rPr>
        <w:t>s have usually not been tested in a full</w:t>
      </w:r>
      <w:r w:rsidR="00FA2075">
        <w:rPr>
          <w:rFonts w:cs="Times New Roman"/>
          <w:szCs w:val="24"/>
          <w:lang w:val="en-GB"/>
        </w:rPr>
        <w:t xml:space="preserve"> </w:t>
      </w:r>
      <w:r w:rsidR="00220CDA" w:rsidRPr="009236EB">
        <w:rPr>
          <w:rFonts w:cs="Times New Roman"/>
          <w:szCs w:val="24"/>
          <w:lang w:val="en-GB"/>
        </w:rPr>
        <w:t xml:space="preserve">scale study </w:t>
      </w:r>
      <w:r w:rsidR="00FA2075" w:rsidRPr="00FA2075">
        <w:rPr>
          <w:rFonts w:cs="Times New Roman"/>
          <w:szCs w:val="24"/>
          <w:highlight w:val="yellow"/>
          <w:lang w:val="en-GB"/>
        </w:rPr>
        <w:t xml:space="preserve">or have provided an insufficient number of result </w:t>
      </w:r>
      <w:r w:rsidR="00220CDA" w:rsidRPr="00FA2075">
        <w:rPr>
          <w:rFonts w:cs="Times New Roman"/>
          <w:szCs w:val="24"/>
          <w:highlight w:val="yellow"/>
          <w:lang w:val="en-GB"/>
        </w:rPr>
        <w:t xml:space="preserve">but </w:t>
      </w:r>
      <w:r w:rsidR="00FA2075" w:rsidRPr="00FA2075">
        <w:rPr>
          <w:rFonts w:cs="Times New Roman"/>
          <w:szCs w:val="24"/>
          <w:highlight w:val="yellow"/>
          <w:lang w:val="en-GB"/>
        </w:rPr>
        <w:t>could be used for intended pu</w:t>
      </w:r>
      <w:r w:rsidR="00FA2075">
        <w:rPr>
          <w:rFonts w:cs="Times New Roman"/>
          <w:szCs w:val="24"/>
          <w:highlight w:val="yellow"/>
          <w:lang w:val="en-GB"/>
        </w:rPr>
        <w:t>r</w:t>
      </w:r>
      <w:r w:rsidR="00FA2075" w:rsidRPr="00FA2075">
        <w:rPr>
          <w:rFonts w:cs="Times New Roman"/>
          <w:szCs w:val="24"/>
          <w:highlight w:val="yellow"/>
          <w:lang w:val="en-GB"/>
        </w:rPr>
        <w:t>poses.</w:t>
      </w:r>
    </w:p>
    <w:p w14:paraId="57D9B599" w14:textId="259A50BC" w:rsidR="008D3533" w:rsidRPr="009236EB" w:rsidRDefault="008D3533">
      <w:pPr>
        <w:rPr>
          <w:rFonts w:cs="Times New Roman"/>
          <w:szCs w:val="24"/>
          <w:lang w:val="en-GB"/>
        </w:rPr>
      </w:pPr>
    </w:p>
    <w:p w14:paraId="124C9CCE" w14:textId="77777777" w:rsidR="00563A12" w:rsidRPr="009236EB" w:rsidRDefault="00563A12" w:rsidP="00363CE3">
      <w:pPr>
        <w:pStyle w:val="berschrift1"/>
      </w:pPr>
      <w:bookmarkStart w:id="7" w:name="_Toc165641379"/>
      <w:r w:rsidRPr="009236EB">
        <w:t>Method extension</w:t>
      </w:r>
      <w:bookmarkEnd w:id="7"/>
    </w:p>
    <w:p w14:paraId="462FCF1A" w14:textId="77777777" w:rsidR="000E369A" w:rsidRPr="009236EB" w:rsidRDefault="000F0CE0" w:rsidP="00363CE3">
      <w:pPr>
        <w:pStyle w:val="berschrift2"/>
      </w:pPr>
      <w:r w:rsidRPr="009236EB">
        <w:t>Scope</w:t>
      </w:r>
    </w:p>
    <w:p w14:paraId="3328E7DF" w14:textId="59FF59A8" w:rsidR="004A05A7" w:rsidRPr="009236EB" w:rsidRDefault="008D3533" w:rsidP="004A05A7">
      <w:pPr>
        <w:rPr>
          <w:lang w:val="en-GB"/>
        </w:rPr>
      </w:pPr>
      <w:r w:rsidRPr="009236EB">
        <w:rPr>
          <w:lang w:val="en-GB"/>
        </w:rPr>
        <w:t>to be completed</w:t>
      </w:r>
      <w:r w:rsidR="007A6159" w:rsidRPr="009236EB">
        <w:rPr>
          <w:lang w:val="en-GB"/>
        </w:rPr>
        <w:t xml:space="preserve"> later</w:t>
      </w:r>
    </w:p>
    <w:p w14:paraId="410A3F9A" w14:textId="06F9A877" w:rsidR="008D3533" w:rsidRPr="009236EB" w:rsidRDefault="008D3533" w:rsidP="004A05A7">
      <w:pPr>
        <w:rPr>
          <w:lang w:val="en-GB"/>
        </w:rPr>
      </w:pPr>
    </w:p>
    <w:p w14:paraId="43541E2B" w14:textId="77777777" w:rsidR="000F0CE0" w:rsidRPr="009236EB" w:rsidRDefault="000F0CE0" w:rsidP="00363CE3">
      <w:pPr>
        <w:pStyle w:val="berschrift2"/>
      </w:pPr>
      <w:r w:rsidRPr="009236EB">
        <w:t>Procedure</w:t>
      </w:r>
    </w:p>
    <w:p w14:paraId="4D9DBE71" w14:textId="0BB3709D" w:rsidR="008D3533" w:rsidRPr="00AD6061" w:rsidRDefault="008D3533" w:rsidP="008D3533">
      <w:pPr>
        <w:rPr>
          <w:lang w:val="en-GB"/>
        </w:rPr>
      </w:pPr>
      <w:r w:rsidRPr="009236EB">
        <w:rPr>
          <w:lang w:val="en-GB"/>
        </w:rPr>
        <w:t>to be completed</w:t>
      </w:r>
      <w:r w:rsidR="007A6159" w:rsidRPr="009236EB">
        <w:rPr>
          <w:lang w:val="en-GB"/>
        </w:rPr>
        <w:t xml:space="preserve"> later</w:t>
      </w:r>
    </w:p>
    <w:p w14:paraId="0D162E64" w14:textId="77777777" w:rsidR="009228FA" w:rsidRPr="00AD6061" w:rsidRDefault="009228FA" w:rsidP="009228FA">
      <w:pPr>
        <w:rPr>
          <w:rFonts w:cs="Times New Roman"/>
          <w:b/>
          <w:szCs w:val="24"/>
          <w:lang w:val="en-GB"/>
        </w:rPr>
      </w:pPr>
    </w:p>
    <w:p w14:paraId="26FE72D8" w14:textId="77777777" w:rsidR="00AE6562" w:rsidRPr="0071244E" w:rsidRDefault="00874BBA" w:rsidP="00363CE3">
      <w:pPr>
        <w:pStyle w:val="berschrift1"/>
        <w:rPr>
          <w:sz w:val="22"/>
          <w:szCs w:val="22"/>
        </w:rPr>
      </w:pPr>
      <w:bookmarkStart w:id="8" w:name="_Ref165641355"/>
      <w:bookmarkStart w:id="9" w:name="_Toc165641380"/>
      <w:r w:rsidRPr="0071244E">
        <w:t>Method validation</w:t>
      </w:r>
      <w:r w:rsidR="003F1294" w:rsidRPr="0071244E">
        <w:t xml:space="preserve"> </w:t>
      </w:r>
      <w:r w:rsidR="002D5B03" w:rsidRPr="0071244E">
        <w:t>for chromatographic methods</w:t>
      </w:r>
      <w:bookmarkEnd w:id="8"/>
      <w:bookmarkEnd w:id="9"/>
    </w:p>
    <w:p w14:paraId="7B68F220" w14:textId="461460BD" w:rsidR="007751BE" w:rsidRPr="008D3533" w:rsidRDefault="007751BE" w:rsidP="007751BE">
      <w:pPr>
        <w:rPr>
          <w:rFonts w:cs="Times New Roman"/>
          <w:szCs w:val="24"/>
          <w:lang w:val="en-GB"/>
        </w:rPr>
      </w:pPr>
      <w:r>
        <w:rPr>
          <w:rFonts w:cs="Times New Roman"/>
          <w:szCs w:val="24"/>
          <w:lang w:val="en-GB"/>
        </w:rPr>
        <w:t xml:space="preserve">The </w:t>
      </w:r>
      <w:r w:rsidR="003907E4">
        <w:rPr>
          <w:rFonts w:cs="Times New Roman"/>
          <w:szCs w:val="24"/>
          <w:lang w:val="en-GB"/>
        </w:rPr>
        <w:t>chromato</w:t>
      </w:r>
      <w:r w:rsidR="00D3239C">
        <w:rPr>
          <w:rFonts w:cs="Times New Roman"/>
          <w:szCs w:val="24"/>
          <w:lang w:val="en-GB"/>
        </w:rPr>
        <w:t>graphic</w:t>
      </w:r>
      <w:r>
        <w:rPr>
          <w:rFonts w:cs="Times New Roman"/>
          <w:szCs w:val="24"/>
          <w:lang w:val="en-GB"/>
        </w:rPr>
        <w:t xml:space="preserve"> methods used in the collaborative trials are mainly</w:t>
      </w:r>
      <w:r w:rsidRPr="000546E3">
        <w:rPr>
          <w:lang w:val="en-GB"/>
        </w:rPr>
        <w:t xml:space="preserve"> </w:t>
      </w:r>
      <w:r w:rsidRPr="000546E3">
        <w:rPr>
          <w:rFonts w:cs="Times New Roman"/>
          <w:szCs w:val="24"/>
          <w:lang w:val="en-GB"/>
        </w:rPr>
        <w:t>methods</w:t>
      </w:r>
      <w:r w:rsidRPr="00AD6061">
        <w:rPr>
          <w:rFonts w:cs="Times New Roman"/>
          <w:szCs w:val="24"/>
          <w:lang w:val="en-GB"/>
        </w:rPr>
        <w:t xml:space="preserve"> for formulations, but may also be applied to active ingredient content of </w:t>
      </w:r>
      <w:r w:rsidRPr="000D37EA">
        <w:rPr>
          <w:rFonts w:cs="Times New Roman"/>
          <w:szCs w:val="24"/>
          <w:lang w:val="en-GB"/>
        </w:rPr>
        <w:t xml:space="preserve">technical material and </w:t>
      </w:r>
      <w:r w:rsidRPr="00CB7275">
        <w:rPr>
          <w:rFonts w:cs="Times New Roman"/>
          <w:szCs w:val="24"/>
          <w:lang w:val="en-GB"/>
        </w:rPr>
        <w:t>concentrates</w:t>
      </w:r>
      <w:r w:rsidR="00CB7275" w:rsidRPr="00CB7275">
        <w:rPr>
          <w:rFonts w:cs="Times New Roman"/>
          <w:szCs w:val="24"/>
          <w:lang w:val="en-GB"/>
        </w:rPr>
        <w:t xml:space="preserve"> or for</w:t>
      </w:r>
      <w:r w:rsidRPr="00CB7275">
        <w:rPr>
          <w:lang w:val="en-GB"/>
        </w:rPr>
        <w:t xml:space="preserve"> measurements of physical, chemical and technical properties</w:t>
      </w:r>
      <w:r w:rsidR="00CB7275" w:rsidRPr="00CB7275">
        <w:rPr>
          <w:lang w:val="en-GB"/>
        </w:rPr>
        <w:t xml:space="preserve"> (see </w:t>
      </w:r>
      <w:r w:rsidR="00CB7275" w:rsidRPr="00CB7275">
        <w:rPr>
          <w:lang w:val="en-GB"/>
        </w:rPr>
        <w:fldChar w:fldCharType="begin"/>
      </w:r>
      <w:r w:rsidR="00CB7275" w:rsidRPr="00CB7275">
        <w:rPr>
          <w:lang w:val="en-GB"/>
        </w:rPr>
        <w:instrText xml:space="preserve"> REF _Ref69452698 \r \h </w:instrText>
      </w:r>
      <w:r w:rsidR="00CB7275">
        <w:rPr>
          <w:lang w:val="en-GB"/>
        </w:rPr>
        <w:instrText xml:space="preserve"> \* MERGEFORMAT </w:instrText>
      </w:r>
      <w:r w:rsidR="00CB7275" w:rsidRPr="00CB7275">
        <w:rPr>
          <w:lang w:val="en-GB"/>
        </w:rPr>
      </w:r>
      <w:r w:rsidR="00CB7275" w:rsidRPr="00CB7275">
        <w:rPr>
          <w:lang w:val="en-GB"/>
        </w:rPr>
        <w:fldChar w:fldCharType="separate"/>
      </w:r>
      <w:r w:rsidR="00CB7275" w:rsidRPr="00CB7275">
        <w:rPr>
          <w:lang w:val="en-GB"/>
        </w:rPr>
        <w:t>6</w:t>
      </w:r>
      <w:r w:rsidR="00CB7275" w:rsidRPr="00CB7275">
        <w:rPr>
          <w:lang w:val="en-GB"/>
        </w:rPr>
        <w:fldChar w:fldCharType="end"/>
      </w:r>
      <w:r w:rsidR="00CB7275" w:rsidRPr="00CB7275">
        <w:rPr>
          <w:lang w:val="en-GB"/>
        </w:rPr>
        <w:t>).</w:t>
      </w:r>
      <w:r w:rsidRPr="00CB7275">
        <w:rPr>
          <w:lang w:val="en-GB"/>
        </w:rPr>
        <w:t xml:space="preserve"> </w:t>
      </w:r>
    </w:p>
    <w:p w14:paraId="041DC08C" w14:textId="77777777" w:rsidR="007751BE" w:rsidRDefault="007751BE" w:rsidP="007751BE">
      <w:pPr>
        <w:rPr>
          <w:rFonts w:cs="Times New Roman"/>
          <w:szCs w:val="24"/>
          <w:lang w:val="en-GB"/>
        </w:rPr>
      </w:pPr>
      <w:r w:rsidRPr="008D3533">
        <w:rPr>
          <w:rFonts w:cs="Times New Roman"/>
          <w:szCs w:val="24"/>
          <w:lang w:val="en-GB"/>
        </w:rPr>
        <w:t>In general, the validation of an analytical method submitted to CIPAC is performed by the collaborative trial. Only in case that the collaborative trial has shown sufficient results with respect to accuracy and precision, the method will be accepted by CIPAC.</w:t>
      </w:r>
    </w:p>
    <w:p w14:paraId="42E0DC38" w14:textId="77777777" w:rsidR="00F02C3A" w:rsidRPr="00220CDA" w:rsidRDefault="007751BE" w:rsidP="007751BE">
      <w:pPr>
        <w:rPr>
          <w:rFonts w:cs="Times New Roman"/>
          <w:szCs w:val="24"/>
          <w:lang w:val="en-GB"/>
        </w:rPr>
      </w:pPr>
      <w:r w:rsidRPr="00220CDA">
        <w:rPr>
          <w:rFonts w:cs="Times New Roman"/>
          <w:szCs w:val="24"/>
          <w:lang w:val="en-GB"/>
        </w:rPr>
        <w:t xml:space="preserve">Nevertheless, </w:t>
      </w:r>
      <w:r w:rsidR="0071244E" w:rsidRPr="00220CDA">
        <w:rPr>
          <w:rFonts w:cs="Times New Roman"/>
          <w:szCs w:val="24"/>
          <w:lang w:val="en-GB"/>
        </w:rPr>
        <w:t>it is expected that t</w:t>
      </w:r>
      <w:r w:rsidRPr="00220CDA">
        <w:rPr>
          <w:rFonts w:cs="Times New Roman"/>
          <w:szCs w:val="24"/>
          <w:lang w:val="en-GB"/>
        </w:rPr>
        <w:t>he conductor of the trial validate</w:t>
      </w:r>
      <w:r w:rsidR="0071244E" w:rsidRPr="00220CDA">
        <w:rPr>
          <w:rFonts w:cs="Times New Roman"/>
          <w:szCs w:val="24"/>
          <w:lang w:val="en-GB"/>
        </w:rPr>
        <w:t>s</w:t>
      </w:r>
      <w:r w:rsidRPr="00220CDA">
        <w:rPr>
          <w:rFonts w:cs="Times New Roman"/>
          <w:szCs w:val="24"/>
          <w:lang w:val="en-GB"/>
        </w:rPr>
        <w:t xml:space="preserve"> the method previously with respect to specificity, linearity, recovery and repeatability according to appropriate criteria. </w:t>
      </w:r>
    </w:p>
    <w:p w14:paraId="39E0B96B" w14:textId="5C20C577" w:rsidR="00F02C3A" w:rsidRPr="00AD6061" w:rsidRDefault="0050652E" w:rsidP="008B4BC8">
      <w:pPr>
        <w:rPr>
          <w:rFonts w:cs="Times New Roman"/>
          <w:szCs w:val="24"/>
          <w:lang w:val="en-GB"/>
        </w:rPr>
      </w:pPr>
      <w:r w:rsidRPr="0050652E">
        <w:rPr>
          <w:rFonts w:cs="Times New Roman"/>
          <w:szCs w:val="24"/>
          <w:highlight w:val="yellow"/>
          <w:lang w:val="en-GB"/>
        </w:rPr>
        <w:t>The obtained validation data are previously checked by the panel or national PAC and are provided to CIPAC along with the dra</w:t>
      </w:r>
      <w:r>
        <w:rPr>
          <w:rFonts w:cs="Times New Roman"/>
          <w:szCs w:val="24"/>
          <w:highlight w:val="yellow"/>
          <w:lang w:val="en-GB"/>
        </w:rPr>
        <w:t>ft information sheet (</w:t>
      </w:r>
      <w:r w:rsidR="00A1208B">
        <w:rPr>
          <w:rFonts w:cs="Times New Roman"/>
          <w:szCs w:val="24"/>
          <w:highlight w:val="yellow"/>
          <w:lang w:val="en-GB"/>
        </w:rPr>
        <w:t xml:space="preserve">see </w:t>
      </w:r>
      <w:r w:rsidR="00A1208B">
        <w:rPr>
          <w:rFonts w:cs="Times New Roman"/>
          <w:szCs w:val="24"/>
          <w:highlight w:val="yellow"/>
          <w:lang w:val="en-GB"/>
        </w:rPr>
        <w:fldChar w:fldCharType="begin"/>
      </w:r>
      <w:r w:rsidR="00A1208B">
        <w:rPr>
          <w:rFonts w:cs="Times New Roman"/>
          <w:szCs w:val="24"/>
          <w:highlight w:val="yellow"/>
          <w:lang w:val="en-GB"/>
        </w:rPr>
        <w:instrText xml:space="preserve"> REF _Ref165641282 \r \h </w:instrText>
      </w:r>
      <w:r w:rsidR="00A1208B">
        <w:rPr>
          <w:rFonts w:cs="Times New Roman"/>
          <w:szCs w:val="24"/>
          <w:highlight w:val="yellow"/>
          <w:lang w:val="en-GB"/>
        </w:rPr>
      </w:r>
      <w:r w:rsidR="00A1208B">
        <w:rPr>
          <w:rFonts w:cs="Times New Roman"/>
          <w:szCs w:val="24"/>
          <w:highlight w:val="yellow"/>
          <w:lang w:val="en-GB"/>
        </w:rPr>
        <w:fldChar w:fldCharType="separate"/>
      </w:r>
      <w:r w:rsidR="00A1208B">
        <w:rPr>
          <w:rFonts w:cs="Times New Roman"/>
          <w:szCs w:val="24"/>
          <w:highlight w:val="yellow"/>
          <w:lang w:val="en-GB"/>
        </w:rPr>
        <w:t>3.2</w:t>
      </w:r>
      <w:r w:rsidR="00A1208B">
        <w:rPr>
          <w:rFonts w:cs="Times New Roman"/>
          <w:szCs w:val="24"/>
          <w:highlight w:val="yellow"/>
          <w:lang w:val="en-GB"/>
        </w:rPr>
        <w:fldChar w:fldCharType="end"/>
      </w:r>
      <w:r>
        <w:rPr>
          <w:rFonts w:cs="Times New Roman"/>
          <w:szCs w:val="24"/>
          <w:highlight w:val="yellow"/>
          <w:lang w:val="en-GB"/>
        </w:rPr>
        <w:t>).</w:t>
      </w:r>
    </w:p>
    <w:p w14:paraId="7FA9A3E9" w14:textId="31A1D336" w:rsidR="001D0F65" w:rsidRPr="00AD6061" w:rsidRDefault="00D00E98" w:rsidP="00A026E8">
      <w:pPr>
        <w:pStyle w:val="berschrift1"/>
      </w:pPr>
      <w:bookmarkStart w:id="10" w:name="_Ref69452698"/>
      <w:bookmarkStart w:id="11" w:name="_Toc165641381"/>
      <w:r>
        <w:t>P</w:t>
      </w:r>
      <w:r w:rsidR="001D0F65" w:rsidRPr="00AD6061">
        <w:t>hysic</w:t>
      </w:r>
      <w:r w:rsidR="0083225A">
        <w:t>al</w:t>
      </w:r>
      <w:r>
        <w:t>, chemical and technical</w:t>
      </w:r>
      <w:r w:rsidR="001D0F65" w:rsidRPr="00AD6061">
        <w:t xml:space="preserve"> measurements</w:t>
      </w:r>
      <w:bookmarkEnd w:id="10"/>
      <w:bookmarkEnd w:id="11"/>
    </w:p>
    <w:p w14:paraId="0A784EC3" w14:textId="65ECD610" w:rsidR="00A94C4D" w:rsidRPr="00CB7275" w:rsidRDefault="00A94C4D" w:rsidP="00A94C4D">
      <w:pPr>
        <w:rPr>
          <w:lang w:val="en-GB"/>
        </w:rPr>
      </w:pPr>
      <w:r>
        <w:rPr>
          <w:lang w:val="en-GB"/>
        </w:rPr>
        <w:t xml:space="preserve">Besides methods for active ingredients and relevant impurities, CIPAC also provides methods to determine physical, chemical or technical properties of plant protection products, the MT methods. The structure of an MT method should be the same as for other methods, but some parts may not fit for a given property (see </w:t>
      </w:r>
      <w:r w:rsidR="00652B95" w:rsidRPr="00652B95">
        <w:rPr>
          <w:highlight w:val="yellow"/>
          <w:lang w:val="en-GB"/>
        </w:rPr>
        <w:t>Appendix IV</w:t>
      </w:r>
      <w:r>
        <w:rPr>
          <w:lang w:val="en-GB"/>
        </w:rPr>
        <w:t xml:space="preserve">). During development of an MT method, it has to be carefully assessed what kind of validation data are necessary to obtain and whether it is possible to give a measurement </w:t>
      </w:r>
      <w:r w:rsidRPr="00CB7275">
        <w:rPr>
          <w:lang w:val="en-GB"/>
        </w:rPr>
        <w:t xml:space="preserve">uncertainty. For methods which are used for plant protection products with a broad range of active ingredients, no method description regarding the </w:t>
      </w:r>
      <w:r w:rsidR="00D3239C">
        <w:rPr>
          <w:lang w:val="en-GB"/>
        </w:rPr>
        <w:t>chromatographic</w:t>
      </w:r>
      <w:r w:rsidRPr="00CB7275">
        <w:rPr>
          <w:lang w:val="en-GB"/>
        </w:rPr>
        <w:t xml:space="preserve"> determination is needed. For MT methods for defined active substances, e.g. “MT 189 Free lambda-</w:t>
      </w:r>
      <w:proofErr w:type="spellStart"/>
      <w:r w:rsidRPr="00CB7275">
        <w:rPr>
          <w:lang w:val="en-GB"/>
        </w:rPr>
        <w:t>cyhalothrin</w:t>
      </w:r>
      <w:proofErr w:type="spellEnd"/>
      <w:r w:rsidRPr="00CB7275">
        <w:rPr>
          <w:lang w:val="en-GB"/>
        </w:rPr>
        <w:t xml:space="preserve"> in CS formulations” a detailed method description may be necessary.</w:t>
      </w:r>
    </w:p>
    <w:p w14:paraId="7E916E9F" w14:textId="3FB00C6E" w:rsidR="001D0F65" w:rsidRPr="00AD6061" w:rsidRDefault="00A94C4D" w:rsidP="00A94C4D">
      <w:pPr>
        <w:rPr>
          <w:lang w:val="en-GB"/>
        </w:rPr>
      </w:pPr>
      <w:r w:rsidRPr="00CB7275">
        <w:rPr>
          <w:lang w:val="en-GB"/>
        </w:rPr>
        <w:t xml:space="preserve">Some measurements of physical, chemical or technical properties, such as </w:t>
      </w:r>
      <w:proofErr w:type="spellStart"/>
      <w:r w:rsidRPr="00CB7275">
        <w:rPr>
          <w:lang w:val="en-GB"/>
        </w:rPr>
        <w:t>suspensibility</w:t>
      </w:r>
      <w:proofErr w:type="spellEnd"/>
      <w:r w:rsidRPr="00CB7275">
        <w:rPr>
          <w:lang w:val="en-GB"/>
        </w:rPr>
        <w:t xml:space="preserve"> or spontaneity of dispersion, </w:t>
      </w:r>
      <w:r>
        <w:rPr>
          <w:lang w:val="en-GB"/>
        </w:rPr>
        <w:t>may</w:t>
      </w:r>
      <w:r w:rsidRPr="00CB7275">
        <w:rPr>
          <w:lang w:val="en-GB"/>
        </w:rPr>
        <w:t xml:space="preserve"> also require a chromatographic analytical determination. The decision, whether the </w:t>
      </w:r>
      <w:r>
        <w:rPr>
          <w:lang w:val="en-GB"/>
        </w:rPr>
        <w:t>chromatographic</w:t>
      </w:r>
      <w:r w:rsidRPr="00CB7275">
        <w:rPr>
          <w:lang w:val="en-GB"/>
        </w:rPr>
        <w:t xml:space="preserve"> method is considered as fit for purpose, is made in the context of the measurement of the corresponding property.</w:t>
      </w:r>
    </w:p>
    <w:p w14:paraId="2C4DB822" w14:textId="77777777" w:rsidR="001D0F65" w:rsidRPr="00AD6061" w:rsidRDefault="001D0F65" w:rsidP="008B4BC8">
      <w:pPr>
        <w:rPr>
          <w:rFonts w:cs="Times New Roman"/>
          <w:szCs w:val="24"/>
          <w:lang w:val="en-GB"/>
        </w:rPr>
      </w:pPr>
    </w:p>
    <w:p w14:paraId="3C9DB942" w14:textId="77777777" w:rsidR="003F1294" w:rsidRPr="00B72598" w:rsidRDefault="00B366FD" w:rsidP="00363CE3">
      <w:pPr>
        <w:pStyle w:val="berschrift1"/>
      </w:pPr>
      <w:bookmarkStart w:id="12" w:name="_Toc165641382"/>
      <w:r w:rsidRPr="00B72598">
        <w:t>Special matrices</w:t>
      </w:r>
      <w:bookmarkEnd w:id="12"/>
    </w:p>
    <w:p w14:paraId="259C32CD" w14:textId="6AD7E57D" w:rsidR="00940434" w:rsidRDefault="00940434" w:rsidP="00940434">
      <w:pPr>
        <w:rPr>
          <w:szCs w:val="24"/>
          <w:lang w:val="en-GB"/>
        </w:rPr>
      </w:pPr>
      <w:r>
        <w:rPr>
          <w:szCs w:val="24"/>
          <w:lang w:val="en-GB"/>
        </w:rPr>
        <w:t>Further g</w:t>
      </w:r>
      <w:r w:rsidRPr="00940434">
        <w:rPr>
          <w:szCs w:val="24"/>
          <w:lang w:val="en-GB"/>
        </w:rPr>
        <w:t xml:space="preserve">uidance </w:t>
      </w:r>
      <w:r>
        <w:rPr>
          <w:szCs w:val="24"/>
          <w:lang w:val="en-GB"/>
        </w:rPr>
        <w:t>concerning</w:t>
      </w:r>
      <w:r w:rsidRPr="00940434">
        <w:rPr>
          <w:szCs w:val="24"/>
          <w:lang w:val="en-GB"/>
        </w:rPr>
        <w:t xml:space="preserve"> CIPAC methods that are re</w:t>
      </w:r>
      <w:r>
        <w:rPr>
          <w:szCs w:val="24"/>
          <w:lang w:val="en-GB"/>
        </w:rPr>
        <w:t>lated to special matrices is provided in extra documents. In this regard, reference is made to the document</w:t>
      </w:r>
    </w:p>
    <w:p w14:paraId="2C7AEF20" w14:textId="1875601F" w:rsidR="00940434" w:rsidRPr="00B72598" w:rsidRDefault="00940434" w:rsidP="00B72598">
      <w:pPr>
        <w:rPr>
          <w:i/>
          <w:szCs w:val="24"/>
          <w:lang w:val="en-GB"/>
        </w:rPr>
      </w:pPr>
      <w:r w:rsidRPr="00B72598">
        <w:rPr>
          <w:i/>
          <w:szCs w:val="24"/>
          <w:lang w:val="en-GB"/>
        </w:rPr>
        <w:t>Work flow for in</w:t>
      </w:r>
      <w:r w:rsidR="00B72598" w:rsidRPr="00B72598">
        <w:rPr>
          <w:i/>
          <w:szCs w:val="24"/>
          <w:lang w:val="en-GB"/>
        </w:rPr>
        <w:t>tegration of analytical and physical-chemical methods for LN into related CIPAC methods for corresponding active ingredients</w:t>
      </w:r>
      <w:r w:rsidR="00B72598">
        <w:rPr>
          <w:i/>
          <w:szCs w:val="24"/>
          <w:lang w:val="en-GB"/>
        </w:rPr>
        <w:t xml:space="preserve">, </w:t>
      </w:r>
      <w:r w:rsidR="00B72598" w:rsidRPr="00B72598">
        <w:rPr>
          <w:i/>
          <w:szCs w:val="24"/>
          <w:lang w:val="en-GB"/>
        </w:rPr>
        <w:t>CIPAC 4567/R</w:t>
      </w:r>
      <w:r w:rsidR="00B72598">
        <w:rPr>
          <w:i/>
          <w:szCs w:val="24"/>
          <w:lang w:val="en-GB"/>
        </w:rPr>
        <w:t xml:space="preserve"> (May 2009)</w:t>
      </w:r>
    </w:p>
    <w:p w14:paraId="6163FF0E" w14:textId="77777777" w:rsidR="00B366FD" w:rsidRPr="00940434" w:rsidRDefault="00B366FD">
      <w:pPr>
        <w:rPr>
          <w:szCs w:val="24"/>
          <w:lang w:val="en-GB"/>
        </w:rPr>
      </w:pPr>
    </w:p>
    <w:p w14:paraId="543CA8BB" w14:textId="77777777" w:rsidR="00A17311" w:rsidRPr="00AD6061" w:rsidRDefault="00A17311" w:rsidP="00363CE3">
      <w:pPr>
        <w:pStyle w:val="berschrift1"/>
      </w:pPr>
      <w:bookmarkStart w:id="13" w:name="_Toc165641383"/>
      <w:r w:rsidRPr="00AD6061">
        <w:t>Relevant impurities</w:t>
      </w:r>
      <w:bookmarkEnd w:id="13"/>
    </w:p>
    <w:p w14:paraId="3621F64F" w14:textId="47769481" w:rsidR="00E4380C" w:rsidRPr="00B72598" w:rsidRDefault="0005567A" w:rsidP="0003321F">
      <w:pPr>
        <w:rPr>
          <w:rFonts w:cs="Times New Roman"/>
          <w:szCs w:val="24"/>
          <w:lang w:val="en-GB"/>
        </w:rPr>
      </w:pPr>
      <w:r w:rsidRPr="00B72598">
        <w:rPr>
          <w:rFonts w:cs="Times New Roman"/>
          <w:szCs w:val="24"/>
          <w:lang w:val="en-GB"/>
        </w:rPr>
        <w:t xml:space="preserve">CIPAC provides analytical methods for </w:t>
      </w:r>
      <w:r w:rsidR="008C11E2" w:rsidRPr="00B72598">
        <w:rPr>
          <w:rFonts w:cs="Times New Roman"/>
          <w:szCs w:val="24"/>
          <w:lang w:val="en-GB"/>
        </w:rPr>
        <w:t xml:space="preserve">the determination of </w:t>
      </w:r>
      <w:r w:rsidRPr="00B72598">
        <w:rPr>
          <w:rFonts w:cs="Times New Roman"/>
          <w:szCs w:val="24"/>
          <w:lang w:val="en-GB"/>
        </w:rPr>
        <w:t xml:space="preserve">certain </w:t>
      </w:r>
      <w:r w:rsidR="008C11E2" w:rsidRPr="00B72598">
        <w:rPr>
          <w:rFonts w:cs="Times New Roman"/>
          <w:szCs w:val="24"/>
          <w:lang w:val="en-GB"/>
        </w:rPr>
        <w:t>toxicologically and</w:t>
      </w:r>
      <w:r w:rsidR="00FA2075" w:rsidRPr="00FA2075">
        <w:rPr>
          <w:rFonts w:cs="Times New Roman"/>
          <w:szCs w:val="24"/>
          <w:highlight w:val="yellow"/>
          <w:lang w:val="en-GB"/>
        </w:rPr>
        <w:t>/or</w:t>
      </w:r>
      <w:r w:rsidR="008C11E2" w:rsidRPr="00B72598">
        <w:rPr>
          <w:rFonts w:cs="Times New Roman"/>
          <w:szCs w:val="24"/>
          <w:lang w:val="en-GB"/>
        </w:rPr>
        <w:t xml:space="preserve"> </w:t>
      </w:r>
      <w:proofErr w:type="spellStart"/>
      <w:r w:rsidR="008C11E2" w:rsidRPr="00B72598">
        <w:rPr>
          <w:rFonts w:cs="Times New Roman"/>
          <w:szCs w:val="24"/>
          <w:lang w:val="en-GB"/>
        </w:rPr>
        <w:t>ecotoxicologically</w:t>
      </w:r>
      <w:proofErr w:type="spellEnd"/>
      <w:r w:rsidR="008C11E2" w:rsidRPr="00B72598">
        <w:rPr>
          <w:rFonts w:cs="Times New Roman"/>
          <w:szCs w:val="24"/>
          <w:lang w:val="en-GB"/>
        </w:rPr>
        <w:t xml:space="preserve"> </w:t>
      </w:r>
      <w:r w:rsidRPr="00B72598">
        <w:rPr>
          <w:rFonts w:cs="Times New Roman"/>
          <w:szCs w:val="24"/>
          <w:lang w:val="en-GB"/>
        </w:rPr>
        <w:t>relevant impurities. These</w:t>
      </w:r>
      <w:r w:rsidR="008C11E2" w:rsidRPr="00B72598">
        <w:rPr>
          <w:rFonts w:cs="Times New Roman"/>
          <w:szCs w:val="24"/>
          <w:lang w:val="en-GB"/>
        </w:rPr>
        <w:t xml:space="preserve"> methods are needed</w:t>
      </w:r>
      <w:r w:rsidRPr="00B72598">
        <w:rPr>
          <w:rFonts w:cs="Times New Roman"/>
          <w:szCs w:val="24"/>
          <w:lang w:val="en-GB"/>
        </w:rPr>
        <w:t xml:space="preserve"> </w:t>
      </w:r>
      <w:r w:rsidR="008C11E2" w:rsidRPr="00B72598">
        <w:rPr>
          <w:rFonts w:cs="Times New Roman"/>
          <w:szCs w:val="24"/>
          <w:lang w:val="en-GB"/>
        </w:rPr>
        <w:t xml:space="preserve">for the quality control of the technical material and formulations and for regulatory monitoring purpose. </w:t>
      </w:r>
      <w:r w:rsidRPr="00B72598">
        <w:rPr>
          <w:rFonts w:cs="Times New Roman"/>
          <w:szCs w:val="24"/>
          <w:lang w:val="en-GB"/>
        </w:rPr>
        <w:t xml:space="preserve"> </w:t>
      </w:r>
    </w:p>
    <w:p w14:paraId="4FF30F83" w14:textId="77777777" w:rsidR="00A17311" w:rsidRPr="0003321F" w:rsidRDefault="00071EC6" w:rsidP="0003321F">
      <w:pPr>
        <w:rPr>
          <w:rFonts w:cs="Times New Roman"/>
          <w:szCs w:val="24"/>
          <w:lang w:val="en-GB"/>
        </w:rPr>
      </w:pPr>
      <w:r w:rsidRPr="00B72598">
        <w:rPr>
          <w:rFonts w:cs="Times New Roman"/>
          <w:szCs w:val="24"/>
          <w:lang w:val="en-GB"/>
        </w:rPr>
        <w:t>For further information, s</w:t>
      </w:r>
      <w:r w:rsidR="00A17311" w:rsidRPr="00B72598">
        <w:rPr>
          <w:rFonts w:cs="Times New Roman"/>
          <w:szCs w:val="24"/>
          <w:lang w:val="en-GB"/>
        </w:rPr>
        <w:t>ee extra document</w:t>
      </w:r>
      <w:r w:rsidR="00A17311" w:rsidRPr="00B72598">
        <w:rPr>
          <w:rFonts w:cs="Times New Roman"/>
          <w:i/>
          <w:szCs w:val="24"/>
          <w:lang w:val="en-GB"/>
        </w:rPr>
        <w:t xml:space="preserve"> </w:t>
      </w:r>
      <w:r w:rsidR="0003321F" w:rsidRPr="00B72598">
        <w:rPr>
          <w:rFonts w:cs="Times New Roman"/>
          <w:i/>
          <w:szCs w:val="24"/>
          <w:lang w:val="en-GB"/>
        </w:rPr>
        <w:t>CIPAC Guideline for analytical methods for the</w:t>
      </w:r>
      <w:r w:rsidR="0003321F" w:rsidRPr="0003321F">
        <w:rPr>
          <w:rFonts w:cs="Times New Roman"/>
          <w:i/>
          <w:szCs w:val="24"/>
          <w:lang w:val="en-GB"/>
        </w:rPr>
        <w:t xml:space="preserve"> determination of</w:t>
      </w:r>
      <w:r w:rsidR="0003321F">
        <w:rPr>
          <w:rFonts w:cs="Times New Roman"/>
          <w:i/>
          <w:szCs w:val="24"/>
          <w:lang w:val="en-GB"/>
        </w:rPr>
        <w:t xml:space="preserve"> </w:t>
      </w:r>
      <w:r w:rsidR="0003321F" w:rsidRPr="0003321F">
        <w:rPr>
          <w:rFonts w:cs="Times New Roman"/>
          <w:i/>
          <w:szCs w:val="24"/>
          <w:lang w:val="en-GB"/>
        </w:rPr>
        <w:t xml:space="preserve">relevant </w:t>
      </w:r>
      <w:r w:rsidR="0003321F" w:rsidRPr="003D788E">
        <w:rPr>
          <w:rFonts w:cs="Times New Roman"/>
          <w:i/>
          <w:szCs w:val="24"/>
          <w:lang w:val="en-GB"/>
        </w:rPr>
        <w:t>impurities (</w:t>
      </w:r>
      <w:r w:rsidR="00A17311" w:rsidRPr="003D788E">
        <w:rPr>
          <w:rFonts w:cs="Times New Roman"/>
          <w:i/>
          <w:szCs w:val="24"/>
          <w:lang w:val="en-GB"/>
        </w:rPr>
        <w:t>June 2009</w:t>
      </w:r>
      <w:r w:rsidR="0003321F" w:rsidRPr="003D788E">
        <w:rPr>
          <w:rFonts w:cs="Times New Roman"/>
          <w:i/>
          <w:szCs w:val="24"/>
          <w:lang w:val="en-GB"/>
        </w:rPr>
        <w:t>)</w:t>
      </w:r>
      <w:r w:rsidR="0003321F" w:rsidRPr="0003321F">
        <w:rPr>
          <w:rFonts w:cs="Times New Roman"/>
          <w:szCs w:val="24"/>
          <w:lang w:val="en-GB"/>
        </w:rPr>
        <w:t>.</w:t>
      </w:r>
    </w:p>
    <w:p w14:paraId="3AA6F420" w14:textId="77777777" w:rsidR="00A17311" w:rsidRPr="00AD6061" w:rsidRDefault="00A17311">
      <w:pPr>
        <w:rPr>
          <w:rFonts w:cs="Times New Roman"/>
          <w:szCs w:val="24"/>
          <w:lang w:val="en-GB"/>
        </w:rPr>
      </w:pPr>
    </w:p>
    <w:p w14:paraId="31F039CE" w14:textId="0113947C" w:rsidR="00DF00D6" w:rsidRPr="008C6EA8" w:rsidRDefault="00DF00D6" w:rsidP="00DF00D6">
      <w:pPr>
        <w:pStyle w:val="berschrift1"/>
      </w:pPr>
      <w:bookmarkStart w:id="14" w:name="_Toc165641384"/>
      <w:r w:rsidRPr="008C6EA8">
        <w:t>Instructions for writing CIP</w:t>
      </w:r>
      <w:r w:rsidR="00E70B11" w:rsidRPr="008C6EA8">
        <w:t>A</w:t>
      </w:r>
      <w:r w:rsidRPr="008C6EA8">
        <w:t>C methods</w:t>
      </w:r>
      <w:bookmarkEnd w:id="14"/>
    </w:p>
    <w:p w14:paraId="074AE0D2" w14:textId="6AA5BEDA" w:rsidR="00494B4A" w:rsidRPr="00494B4A" w:rsidRDefault="00494B4A" w:rsidP="00494B4A">
      <w:pPr>
        <w:jc w:val="both"/>
        <w:rPr>
          <w:szCs w:val="24"/>
          <w:lang w:val="en-GB"/>
        </w:rPr>
      </w:pPr>
      <w:r w:rsidRPr="00494B4A">
        <w:rPr>
          <w:szCs w:val="24"/>
          <w:lang w:val="en-GB"/>
        </w:rPr>
        <w:t>CIPAC methods are intended to be used by many people whose native language is not English. Writers of methods should keep this in mind and should use straightforward wording and give clear a</w:t>
      </w:r>
      <w:r w:rsidR="00816AA1">
        <w:rPr>
          <w:szCs w:val="24"/>
          <w:lang w:val="en-GB"/>
        </w:rPr>
        <w:t>nd</w:t>
      </w:r>
      <w:r w:rsidRPr="00494B4A">
        <w:rPr>
          <w:szCs w:val="24"/>
          <w:lang w:val="en-GB"/>
        </w:rPr>
        <w:t xml:space="preserve"> concise, but sufficiently detailed and unambiguous description of the procedures to be carried out. </w:t>
      </w:r>
    </w:p>
    <w:p w14:paraId="5E9F8B17" w14:textId="77777777" w:rsidR="00494B4A" w:rsidRPr="00E66456" w:rsidRDefault="00494B4A" w:rsidP="00494B4A">
      <w:pPr>
        <w:jc w:val="both"/>
        <w:rPr>
          <w:szCs w:val="24"/>
          <w:highlight w:val="yellow"/>
          <w:lang w:val="en-GB"/>
        </w:rPr>
      </w:pPr>
    </w:p>
    <w:p w14:paraId="29A7D10A" w14:textId="77777777" w:rsidR="00494B4A" w:rsidRPr="0016550E" w:rsidRDefault="00494B4A" w:rsidP="00A1430F">
      <w:pPr>
        <w:pStyle w:val="berschrift2"/>
      </w:pPr>
      <w:r w:rsidRPr="0016550E">
        <w:t>General instruction</w:t>
      </w:r>
    </w:p>
    <w:p w14:paraId="260B44C0" w14:textId="56F89661" w:rsidR="00494B4A" w:rsidRPr="00A1430F" w:rsidRDefault="00494B4A" w:rsidP="00494B4A">
      <w:pPr>
        <w:jc w:val="both"/>
        <w:rPr>
          <w:szCs w:val="24"/>
          <w:lang w:val="en-GB"/>
        </w:rPr>
      </w:pPr>
      <w:r w:rsidRPr="00A1430F">
        <w:rPr>
          <w:szCs w:val="24"/>
          <w:lang w:val="en-GB"/>
        </w:rPr>
        <w:t xml:space="preserve">CIPAC methods are written in the imperative mode except for the section OUTLINE OF METHOD, which </w:t>
      </w:r>
      <w:r w:rsidR="0016550E" w:rsidRPr="00A1430F">
        <w:rPr>
          <w:szCs w:val="24"/>
          <w:lang w:val="en-GB"/>
        </w:rPr>
        <w:t>is</w:t>
      </w:r>
      <w:r w:rsidRPr="00A1430F">
        <w:rPr>
          <w:szCs w:val="24"/>
          <w:lang w:val="en-GB"/>
        </w:rPr>
        <w:t xml:space="preserve"> written in the passive voice.</w:t>
      </w:r>
    </w:p>
    <w:p w14:paraId="1959449B" w14:textId="77777777" w:rsidR="00494B4A" w:rsidRPr="00A1430F" w:rsidRDefault="00494B4A" w:rsidP="00494B4A">
      <w:pPr>
        <w:jc w:val="both"/>
        <w:rPr>
          <w:szCs w:val="24"/>
          <w:lang w:val="en-GB"/>
        </w:rPr>
      </w:pPr>
      <w:r w:rsidRPr="00A1430F">
        <w:rPr>
          <w:szCs w:val="24"/>
          <w:lang w:val="en-GB"/>
        </w:rPr>
        <w:t>Use no abbreviations unless they are internationally accepted, or are fully explained when used for the first time.</w:t>
      </w:r>
    </w:p>
    <w:p w14:paraId="5F0A5E14" w14:textId="77777777" w:rsidR="005D795B" w:rsidRPr="00A1430F" w:rsidRDefault="005D795B" w:rsidP="00494B4A">
      <w:pPr>
        <w:jc w:val="both"/>
        <w:rPr>
          <w:szCs w:val="24"/>
          <w:lang w:val="en-GB"/>
        </w:rPr>
      </w:pPr>
    </w:p>
    <w:p w14:paraId="5953EF4C" w14:textId="49DDDA3E" w:rsidR="00494B4A" w:rsidRPr="00A1430F" w:rsidRDefault="00494B4A" w:rsidP="00494B4A">
      <w:pPr>
        <w:jc w:val="both"/>
        <w:rPr>
          <w:i/>
          <w:szCs w:val="24"/>
          <w:lang w:val="en-GB"/>
        </w:rPr>
      </w:pPr>
      <w:r w:rsidRPr="00A1430F">
        <w:rPr>
          <w:i/>
          <w:szCs w:val="24"/>
          <w:lang w:val="en-GB"/>
        </w:rPr>
        <w:t xml:space="preserve">Use of notes </w:t>
      </w:r>
    </w:p>
    <w:p w14:paraId="04102D00" w14:textId="77777777" w:rsidR="00494B4A" w:rsidRPr="00A1430F" w:rsidRDefault="00494B4A" w:rsidP="00494B4A">
      <w:pPr>
        <w:jc w:val="both"/>
        <w:rPr>
          <w:szCs w:val="24"/>
          <w:lang w:val="en-GB"/>
        </w:rPr>
      </w:pPr>
      <w:r w:rsidRPr="00A1430F">
        <w:rPr>
          <w:szCs w:val="24"/>
          <w:lang w:val="en-GB"/>
        </w:rPr>
        <w:t>Avoid the use of notes; they will distract the attention of the reader. Incorporate their content in the text or use a special section or sub-section.</w:t>
      </w:r>
    </w:p>
    <w:p w14:paraId="7B9B0C2C" w14:textId="77777777" w:rsidR="00494B4A" w:rsidRPr="00A1430F" w:rsidRDefault="00494B4A" w:rsidP="00494B4A">
      <w:pPr>
        <w:jc w:val="both"/>
        <w:rPr>
          <w:szCs w:val="24"/>
          <w:lang w:val="en-GB"/>
        </w:rPr>
      </w:pPr>
      <w:r w:rsidRPr="00A1430F">
        <w:rPr>
          <w:szCs w:val="24"/>
          <w:lang w:val="en-GB"/>
        </w:rPr>
        <w:t xml:space="preserve">Footnotes should not be used; the only exception is the footnote giving the status of the CIPAC method, with the year of acceptance and the committee that prepared the method. </w:t>
      </w:r>
    </w:p>
    <w:p w14:paraId="52B3C340" w14:textId="77777777" w:rsidR="00494B4A" w:rsidRPr="00A1430F" w:rsidRDefault="00494B4A" w:rsidP="00494B4A">
      <w:pPr>
        <w:jc w:val="both"/>
        <w:rPr>
          <w:i/>
          <w:szCs w:val="24"/>
          <w:lang w:val="en-GB"/>
        </w:rPr>
      </w:pPr>
      <w:r w:rsidRPr="00A1430F">
        <w:rPr>
          <w:i/>
          <w:szCs w:val="24"/>
          <w:lang w:val="en-GB"/>
        </w:rPr>
        <w:t xml:space="preserve">Units, symbols and nomenclature </w:t>
      </w:r>
    </w:p>
    <w:p w14:paraId="555648EA" w14:textId="431E11FF" w:rsidR="00494B4A" w:rsidRPr="00A1430F" w:rsidRDefault="00494B4A" w:rsidP="00494B4A">
      <w:pPr>
        <w:jc w:val="both"/>
        <w:rPr>
          <w:szCs w:val="24"/>
          <w:lang w:val="en-GB"/>
        </w:rPr>
      </w:pPr>
      <w:r w:rsidRPr="00A1430F">
        <w:rPr>
          <w:szCs w:val="24"/>
          <w:lang w:val="en-GB"/>
        </w:rPr>
        <w:t>Use SI units. Express quantity, concentrations in the following way (IUPAC rules</w:t>
      </w:r>
      <w:r w:rsidR="005324BB" w:rsidRPr="00FD00AD">
        <w:rPr>
          <w:rStyle w:val="Funotenzeichen"/>
          <w:szCs w:val="24"/>
          <w:highlight w:val="yellow"/>
          <w:lang w:val="en-GB"/>
        </w:rPr>
        <w:footnoteReference w:id="4"/>
      </w:r>
      <w:r w:rsidRPr="00A1430F">
        <w:rPr>
          <w:szCs w:val="24"/>
          <w:lang w:val="en-GB"/>
        </w:rPr>
        <w:t>):</w:t>
      </w:r>
    </w:p>
    <w:p w14:paraId="6A380A9A" w14:textId="77777777" w:rsidR="00494B4A" w:rsidRPr="00A1430F" w:rsidRDefault="00494B4A" w:rsidP="00494B4A">
      <w:pPr>
        <w:jc w:val="both"/>
        <w:rPr>
          <w:szCs w:val="24"/>
          <w:lang w:val="en-GB"/>
        </w:rPr>
      </w:pPr>
    </w:p>
    <w:p w14:paraId="02FBAEBC" w14:textId="56CFC499" w:rsidR="00494B4A" w:rsidRPr="00A1430F" w:rsidRDefault="004C2533" w:rsidP="00494B4A">
      <w:pPr>
        <w:jc w:val="both"/>
        <w:rPr>
          <w:szCs w:val="24"/>
          <w:lang w:val="en-GB"/>
        </w:rPr>
      </w:pPr>
      <w:r w:rsidRPr="004C2533">
        <w:rPr>
          <w:i/>
          <w:szCs w:val="24"/>
          <w:highlight w:val="yellow"/>
          <w:lang w:val="en-GB"/>
        </w:rPr>
        <w:t xml:space="preserve">c </w:t>
      </w:r>
      <w:r w:rsidR="00494B4A" w:rsidRPr="004C2533">
        <w:rPr>
          <w:szCs w:val="24"/>
          <w:highlight w:val="yellow"/>
          <w:lang w:val="en-GB"/>
        </w:rPr>
        <w:t>(</w:t>
      </w:r>
      <w:proofErr w:type="spellStart"/>
      <w:r w:rsidR="00494B4A" w:rsidRPr="004C2533">
        <w:rPr>
          <w:szCs w:val="24"/>
          <w:highlight w:val="yellow"/>
          <w:lang w:val="en-GB"/>
        </w:rPr>
        <w:t>NaOH</w:t>
      </w:r>
      <w:proofErr w:type="spellEnd"/>
      <w:r w:rsidR="00494B4A" w:rsidRPr="004C2533">
        <w:rPr>
          <w:szCs w:val="24"/>
          <w:highlight w:val="yellow"/>
          <w:lang w:val="en-GB"/>
        </w:rPr>
        <w:t xml:space="preserve">) = 1 </w:t>
      </w:r>
      <w:proofErr w:type="spellStart"/>
      <w:r w:rsidR="00494B4A" w:rsidRPr="004C2533">
        <w:rPr>
          <w:szCs w:val="24"/>
          <w:highlight w:val="yellow"/>
          <w:lang w:val="en-GB"/>
        </w:rPr>
        <w:t>mol</w:t>
      </w:r>
      <w:proofErr w:type="spellEnd"/>
      <w:r w:rsidR="00494B4A" w:rsidRPr="004C2533">
        <w:rPr>
          <w:szCs w:val="24"/>
          <w:highlight w:val="yellow"/>
          <w:lang w:val="en-GB"/>
        </w:rPr>
        <w:t xml:space="preserve">/l </w:t>
      </w:r>
      <w:r w:rsidR="001D4304" w:rsidRPr="004C2533">
        <w:rPr>
          <w:szCs w:val="24"/>
          <w:highlight w:val="yellow"/>
          <w:lang w:val="en-GB"/>
        </w:rPr>
        <w:tab/>
        <w:t xml:space="preserve">  or</w:t>
      </w:r>
      <w:r w:rsidR="001D4304" w:rsidRPr="004C2533">
        <w:rPr>
          <w:szCs w:val="24"/>
          <w:highlight w:val="yellow"/>
          <w:lang w:val="en-GB"/>
        </w:rPr>
        <w:tab/>
      </w:r>
      <w:r w:rsidRPr="004C2533">
        <w:rPr>
          <w:szCs w:val="24"/>
          <w:highlight w:val="yellow"/>
          <w:lang w:val="en-GB"/>
        </w:rPr>
        <w:sym w:font="Symbol" w:char="F067"/>
      </w:r>
      <w:r w:rsidRPr="004C2533">
        <w:rPr>
          <w:szCs w:val="24"/>
          <w:highlight w:val="yellow"/>
          <w:lang w:val="en-GB"/>
        </w:rPr>
        <w:t xml:space="preserve"> </w:t>
      </w:r>
      <w:r w:rsidR="001D4304" w:rsidRPr="004C2533">
        <w:rPr>
          <w:szCs w:val="24"/>
          <w:highlight w:val="yellow"/>
          <w:lang w:val="en-GB"/>
        </w:rPr>
        <w:t>(</w:t>
      </w:r>
      <w:proofErr w:type="spellStart"/>
      <w:r w:rsidR="001D4304" w:rsidRPr="004C2533">
        <w:rPr>
          <w:szCs w:val="24"/>
          <w:highlight w:val="yellow"/>
          <w:lang w:val="en-GB"/>
        </w:rPr>
        <w:t>NaOH</w:t>
      </w:r>
      <w:proofErr w:type="spellEnd"/>
      <w:r w:rsidR="001D4304" w:rsidRPr="004C2533">
        <w:rPr>
          <w:szCs w:val="24"/>
          <w:highlight w:val="yellow"/>
          <w:lang w:val="en-GB"/>
        </w:rPr>
        <w:t>) = 1 g/l .</w:t>
      </w:r>
    </w:p>
    <w:p w14:paraId="3D058F0C" w14:textId="77777777" w:rsidR="001D4304" w:rsidRDefault="001D4304" w:rsidP="00494B4A">
      <w:pPr>
        <w:jc w:val="both"/>
        <w:rPr>
          <w:szCs w:val="24"/>
          <w:lang w:val="en-GB"/>
        </w:rPr>
      </w:pPr>
    </w:p>
    <w:p w14:paraId="1F17E4A9" w14:textId="466EF5A9" w:rsidR="00494B4A" w:rsidRPr="00A1430F" w:rsidRDefault="00494B4A" w:rsidP="00494B4A">
      <w:pPr>
        <w:jc w:val="both"/>
        <w:rPr>
          <w:szCs w:val="24"/>
          <w:lang w:val="en-GB"/>
        </w:rPr>
      </w:pPr>
      <w:r w:rsidRPr="00A1430F">
        <w:rPr>
          <w:szCs w:val="24"/>
          <w:lang w:val="en-GB"/>
        </w:rPr>
        <w:t xml:space="preserve">Use the ISO common names of pesticides. Chemicals should be named according to the IUPAC rules for nomenclature. In the descriptive section of the active ingredient, the name according to Chemical Abstracts should be added. Do not use </w:t>
      </w:r>
      <w:r w:rsidR="004C2533" w:rsidRPr="004C2533">
        <w:rPr>
          <w:szCs w:val="24"/>
          <w:highlight w:val="yellow"/>
          <w:lang w:val="en-GB"/>
        </w:rPr>
        <w:t>molecular</w:t>
      </w:r>
      <w:r w:rsidRPr="00A1430F">
        <w:rPr>
          <w:szCs w:val="24"/>
          <w:lang w:val="en-GB"/>
        </w:rPr>
        <w:t xml:space="preserve"> formulae in the text of the method. Long names may be abbreviated or substituted by trivial names. In that case the abbreviation or the trivial name </w:t>
      </w:r>
      <w:r w:rsidR="0016550E" w:rsidRPr="00A1430F">
        <w:rPr>
          <w:szCs w:val="24"/>
          <w:lang w:val="en-GB"/>
        </w:rPr>
        <w:t>has to</w:t>
      </w:r>
      <w:r w:rsidRPr="00A1430F">
        <w:rPr>
          <w:szCs w:val="24"/>
          <w:lang w:val="en-GB"/>
        </w:rPr>
        <w:t xml:space="preserve"> be explained in the reagent section.</w:t>
      </w:r>
    </w:p>
    <w:p w14:paraId="72ABDB2B" w14:textId="77777777" w:rsidR="00494B4A" w:rsidRPr="00A1430F" w:rsidRDefault="00494B4A" w:rsidP="00494B4A">
      <w:pPr>
        <w:jc w:val="both"/>
        <w:rPr>
          <w:szCs w:val="24"/>
          <w:lang w:val="en-GB"/>
        </w:rPr>
      </w:pPr>
    </w:p>
    <w:p w14:paraId="4603EE2B" w14:textId="77777777" w:rsidR="00494B4A" w:rsidRPr="0016550E" w:rsidRDefault="00494B4A" w:rsidP="00A1430F">
      <w:pPr>
        <w:pStyle w:val="berschrift2"/>
      </w:pPr>
      <w:r w:rsidRPr="0016550E">
        <w:t>Format</w:t>
      </w:r>
    </w:p>
    <w:p w14:paraId="1FD4B0AE" w14:textId="77777777" w:rsidR="00494B4A" w:rsidRPr="00A1430F" w:rsidRDefault="00494B4A" w:rsidP="00494B4A">
      <w:pPr>
        <w:jc w:val="both"/>
        <w:rPr>
          <w:szCs w:val="24"/>
          <w:lang w:val="en-GB"/>
        </w:rPr>
      </w:pPr>
      <w:r w:rsidRPr="00A1430F">
        <w:rPr>
          <w:szCs w:val="24"/>
          <w:lang w:val="en-GB"/>
        </w:rPr>
        <w:t xml:space="preserve">The best way to get familiar with the CIPAC format is to take an example from one of the latest volumes of the CIPAC Handbook. Further, you find four Appendixes on the CIPAC website with formatted examples of the common methods (GC-FID, HPLC-UV, method extension and MT-Method as Word.docx). </w:t>
      </w:r>
    </w:p>
    <w:p w14:paraId="0E21E904" w14:textId="77777777" w:rsidR="00494B4A" w:rsidRPr="00A1430F" w:rsidRDefault="00494B4A" w:rsidP="00494B4A">
      <w:pPr>
        <w:jc w:val="both"/>
        <w:rPr>
          <w:i/>
          <w:szCs w:val="24"/>
          <w:lang w:val="en-GB"/>
        </w:rPr>
      </w:pPr>
      <w:r w:rsidRPr="00A1430F">
        <w:rPr>
          <w:i/>
          <w:szCs w:val="24"/>
          <w:lang w:val="en-GB"/>
        </w:rPr>
        <w:t xml:space="preserve">Coding of methods and cross reference </w:t>
      </w:r>
    </w:p>
    <w:p w14:paraId="45F5057C" w14:textId="77777777" w:rsidR="00494B4A" w:rsidRPr="00A1430F" w:rsidRDefault="00494B4A" w:rsidP="00494B4A">
      <w:pPr>
        <w:jc w:val="both"/>
        <w:rPr>
          <w:szCs w:val="24"/>
          <w:lang w:val="en-GB"/>
        </w:rPr>
      </w:pPr>
      <w:r w:rsidRPr="00A1430F">
        <w:rPr>
          <w:szCs w:val="24"/>
          <w:lang w:val="en-GB"/>
        </w:rPr>
        <w:t xml:space="preserve">The letter </w:t>
      </w:r>
      <w:r w:rsidRPr="00A1430F">
        <w:rPr>
          <w:b/>
          <w:szCs w:val="24"/>
          <w:lang w:val="en-GB"/>
        </w:rPr>
        <w:t>“M”</w:t>
      </w:r>
      <w:r w:rsidRPr="00A1430F">
        <w:rPr>
          <w:szCs w:val="24"/>
          <w:lang w:val="en-GB"/>
        </w:rPr>
        <w:t xml:space="preserve"> stands for “analytical methods”</w:t>
      </w:r>
    </w:p>
    <w:p w14:paraId="63E04760" w14:textId="77777777" w:rsidR="00494B4A" w:rsidRPr="00A1430F" w:rsidRDefault="00494B4A" w:rsidP="00494B4A">
      <w:pPr>
        <w:jc w:val="both"/>
        <w:rPr>
          <w:szCs w:val="24"/>
          <w:lang w:val="en-GB"/>
        </w:rPr>
      </w:pPr>
      <w:r w:rsidRPr="00A1430F">
        <w:rPr>
          <w:szCs w:val="24"/>
          <w:lang w:val="en-GB"/>
        </w:rPr>
        <w:t xml:space="preserve">The letter </w:t>
      </w:r>
      <w:r w:rsidRPr="00A1430F">
        <w:rPr>
          <w:b/>
          <w:szCs w:val="24"/>
          <w:lang w:val="en-GB"/>
        </w:rPr>
        <w:t>“MT”</w:t>
      </w:r>
      <w:r w:rsidRPr="00A1430F">
        <w:rPr>
          <w:szCs w:val="24"/>
          <w:lang w:val="en-GB"/>
        </w:rPr>
        <w:t xml:space="preserve"> for “miscellaneous techniques”</w:t>
      </w:r>
    </w:p>
    <w:p w14:paraId="2E1F2C35" w14:textId="77777777" w:rsidR="00494B4A" w:rsidRPr="00A1430F" w:rsidRDefault="00494B4A" w:rsidP="00494B4A">
      <w:pPr>
        <w:jc w:val="both"/>
        <w:rPr>
          <w:szCs w:val="24"/>
          <w:lang w:val="en-GB"/>
        </w:rPr>
      </w:pPr>
    </w:p>
    <w:p w14:paraId="7CEFAA2B" w14:textId="41A26FDA" w:rsidR="00494B4A" w:rsidRPr="00A1430F" w:rsidRDefault="00494B4A" w:rsidP="00494B4A">
      <w:pPr>
        <w:jc w:val="both"/>
        <w:rPr>
          <w:szCs w:val="24"/>
          <w:lang w:val="en-GB"/>
        </w:rPr>
      </w:pPr>
      <w:r w:rsidRPr="00A1430F">
        <w:rPr>
          <w:szCs w:val="24"/>
          <w:lang w:val="en-GB"/>
        </w:rPr>
        <w:t xml:space="preserve">Methods </w:t>
      </w:r>
      <w:r w:rsidR="0016550E" w:rsidRPr="00A1430F">
        <w:rPr>
          <w:szCs w:val="24"/>
          <w:lang w:val="en-GB"/>
        </w:rPr>
        <w:t>are</w:t>
      </w:r>
      <w:r w:rsidRPr="00A1430F">
        <w:rPr>
          <w:szCs w:val="24"/>
          <w:lang w:val="en-GB"/>
        </w:rPr>
        <w:t xml:space="preserve"> identified by the CIPAC coding system (CIPAC Code Number) and make use of the two-letter codes for formulations (</w:t>
      </w:r>
      <w:r w:rsidR="00457E8D" w:rsidRPr="00457E8D">
        <w:rPr>
          <w:szCs w:val="24"/>
          <w:highlight w:val="yellow"/>
          <w:lang w:val="en-GB"/>
        </w:rPr>
        <w:t xml:space="preserve">FAO and WHO. </w:t>
      </w:r>
      <w:r w:rsidR="00B10523" w:rsidRPr="00457E8D">
        <w:rPr>
          <w:szCs w:val="24"/>
          <w:highlight w:val="yellow"/>
          <w:lang w:val="en-GB"/>
        </w:rPr>
        <w:t>Manual on the development and use of FAO and WHO specifications for chemical pesticides</w:t>
      </w:r>
      <w:r w:rsidR="00457E8D" w:rsidRPr="00457E8D">
        <w:rPr>
          <w:szCs w:val="24"/>
          <w:highlight w:val="yellow"/>
          <w:lang w:val="en-GB"/>
        </w:rPr>
        <w:t>, current edition</w:t>
      </w:r>
      <w:r w:rsidRPr="00A1430F">
        <w:rPr>
          <w:szCs w:val="24"/>
          <w:lang w:val="en-GB"/>
        </w:rPr>
        <w:t xml:space="preserve">). </w:t>
      </w:r>
    </w:p>
    <w:p w14:paraId="11602750" w14:textId="77777777" w:rsidR="00494B4A" w:rsidRPr="00A1430F" w:rsidRDefault="00494B4A" w:rsidP="00494B4A">
      <w:pPr>
        <w:jc w:val="both"/>
        <w:rPr>
          <w:szCs w:val="24"/>
          <w:lang w:val="en-GB"/>
        </w:rPr>
      </w:pPr>
    </w:p>
    <w:p w14:paraId="30D0ECEC" w14:textId="77777777" w:rsidR="00494B4A" w:rsidRPr="00A1430F" w:rsidRDefault="00494B4A" w:rsidP="00494B4A">
      <w:pPr>
        <w:jc w:val="both"/>
        <w:rPr>
          <w:szCs w:val="24"/>
          <w:lang w:val="en-GB"/>
        </w:rPr>
      </w:pPr>
      <w:r w:rsidRPr="00A1430F">
        <w:rPr>
          <w:b/>
          <w:szCs w:val="24"/>
          <w:lang w:val="en-GB"/>
        </w:rPr>
        <w:t>“M”</w:t>
      </w:r>
      <w:r w:rsidRPr="00A1430F">
        <w:rPr>
          <w:szCs w:val="24"/>
          <w:lang w:val="en-GB"/>
        </w:rPr>
        <w:t xml:space="preserve"> stands for </w:t>
      </w:r>
      <w:r w:rsidRPr="00A1430F">
        <w:rPr>
          <w:i/>
          <w:szCs w:val="24"/>
          <w:lang w:val="en-GB"/>
        </w:rPr>
        <w:t>“full CIPAC method”</w:t>
      </w:r>
    </w:p>
    <w:p w14:paraId="5A1DF0CD" w14:textId="77777777" w:rsidR="00494B4A" w:rsidRPr="00A1430F" w:rsidRDefault="00494B4A" w:rsidP="00494B4A">
      <w:pPr>
        <w:jc w:val="both"/>
        <w:rPr>
          <w:szCs w:val="24"/>
          <w:lang w:val="en-GB"/>
        </w:rPr>
      </w:pPr>
      <w:r w:rsidRPr="00A1430F">
        <w:rPr>
          <w:b/>
          <w:szCs w:val="24"/>
          <w:lang w:val="en-GB"/>
        </w:rPr>
        <w:t>“(M)”</w:t>
      </w:r>
      <w:r w:rsidRPr="00A1430F">
        <w:rPr>
          <w:szCs w:val="24"/>
          <w:lang w:val="en-GB"/>
        </w:rPr>
        <w:t xml:space="preserve"> stands for </w:t>
      </w:r>
      <w:r w:rsidRPr="00A1430F">
        <w:rPr>
          <w:i/>
          <w:szCs w:val="24"/>
          <w:lang w:val="en-GB"/>
        </w:rPr>
        <w:t>“provisional CIPAC method”</w:t>
      </w:r>
    </w:p>
    <w:p w14:paraId="49ABC4DC" w14:textId="77777777" w:rsidR="00494B4A" w:rsidRPr="00A1430F" w:rsidRDefault="00494B4A" w:rsidP="00494B4A">
      <w:pPr>
        <w:jc w:val="both"/>
        <w:rPr>
          <w:szCs w:val="24"/>
          <w:lang w:val="en-GB"/>
        </w:rPr>
      </w:pPr>
      <w:r w:rsidRPr="00A1430F">
        <w:rPr>
          <w:b/>
          <w:szCs w:val="24"/>
          <w:lang w:val="en-GB"/>
        </w:rPr>
        <w:t>“m”</w:t>
      </w:r>
      <w:r w:rsidRPr="00A1430F">
        <w:rPr>
          <w:szCs w:val="24"/>
          <w:lang w:val="en-GB"/>
        </w:rPr>
        <w:t xml:space="preserve"> stands for </w:t>
      </w:r>
      <w:r w:rsidRPr="00A1430F">
        <w:rPr>
          <w:i/>
          <w:szCs w:val="24"/>
          <w:lang w:val="en-GB"/>
        </w:rPr>
        <w:t>“tentative CIPAC method”</w:t>
      </w:r>
    </w:p>
    <w:p w14:paraId="5DAC0456" w14:textId="5A5FC65B" w:rsidR="00494B4A" w:rsidRPr="00A1430F" w:rsidRDefault="00494B4A" w:rsidP="00494B4A">
      <w:pPr>
        <w:rPr>
          <w:szCs w:val="24"/>
          <w:lang w:val="en-GB"/>
        </w:rPr>
      </w:pPr>
      <w:r w:rsidRPr="00A1430F">
        <w:rPr>
          <w:szCs w:val="24"/>
          <w:lang w:val="en-GB"/>
        </w:rPr>
        <w:t>The last position stands for the current section in the method</w:t>
      </w:r>
      <w:r w:rsidR="00816AA1" w:rsidRPr="00A1430F">
        <w:rPr>
          <w:szCs w:val="24"/>
          <w:lang w:val="en-GB"/>
        </w:rPr>
        <w:t>.</w:t>
      </w:r>
    </w:p>
    <w:p w14:paraId="2B2F3DF8" w14:textId="77777777" w:rsidR="00494B4A" w:rsidRPr="00A1430F" w:rsidRDefault="00494B4A" w:rsidP="00494B4A">
      <w:pPr>
        <w:jc w:val="both"/>
        <w:rPr>
          <w:szCs w:val="24"/>
          <w:lang w:val="en-GB"/>
        </w:rPr>
      </w:pPr>
    </w:p>
    <w:p w14:paraId="3418BC8F" w14:textId="6C8044D2" w:rsidR="00494B4A" w:rsidRPr="00A1430F" w:rsidRDefault="00494B4A" w:rsidP="00494B4A">
      <w:pPr>
        <w:jc w:val="both"/>
        <w:rPr>
          <w:szCs w:val="24"/>
          <w:lang w:val="en-GB"/>
        </w:rPr>
      </w:pPr>
      <w:r w:rsidRPr="00A1430F">
        <w:rPr>
          <w:szCs w:val="24"/>
          <w:lang w:val="en-GB"/>
        </w:rPr>
        <w:t xml:space="preserve">So, the code for </w:t>
      </w:r>
      <w:proofErr w:type="spellStart"/>
      <w:r w:rsidRPr="00A1430F">
        <w:rPr>
          <w:szCs w:val="24"/>
          <w:lang w:val="en-GB"/>
        </w:rPr>
        <w:t>ampropylofos</w:t>
      </w:r>
      <w:proofErr w:type="spellEnd"/>
      <w:r w:rsidRPr="00A1430F">
        <w:rPr>
          <w:szCs w:val="24"/>
          <w:lang w:val="en-GB"/>
        </w:rPr>
        <w:t xml:space="preserve"> technical is: </w:t>
      </w:r>
      <w:r w:rsidRPr="00A1430F">
        <w:rPr>
          <w:b/>
          <w:szCs w:val="24"/>
          <w:lang w:val="en-GB"/>
        </w:rPr>
        <w:t>500</w:t>
      </w:r>
      <w:r w:rsidR="00AA3292">
        <w:rPr>
          <w:szCs w:val="24"/>
          <w:lang w:val="en-GB"/>
        </w:rPr>
        <w:t>/TC/M/2.1</w:t>
      </w:r>
      <w:r w:rsidR="00AA3292" w:rsidRPr="00B97DEB">
        <w:rPr>
          <w:szCs w:val="24"/>
          <w:highlight w:val="yellow"/>
          <w:lang w:val="en-GB"/>
        </w:rPr>
        <w:t>.</w:t>
      </w:r>
    </w:p>
    <w:p w14:paraId="77CB874E" w14:textId="77777777" w:rsidR="00494B4A" w:rsidRPr="00A1430F" w:rsidRDefault="00494B4A" w:rsidP="00494B4A">
      <w:pPr>
        <w:jc w:val="both"/>
        <w:rPr>
          <w:szCs w:val="24"/>
          <w:lang w:val="en-GB"/>
        </w:rPr>
      </w:pPr>
      <w:r w:rsidRPr="00A1430F">
        <w:rPr>
          <w:szCs w:val="24"/>
          <w:lang w:val="en-GB"/>
        </w:rPr>
        <w:t xml:space="preserve">Remark: If CIPAC had already published a method with the same </w:t>
      </w:r>
      <w:proofErr w:type="spellStart"/>
      <w:r w:rsidRPr="00A1430F">
        <w:rPr>
          <w:szCs w:val="24"/>
          <w:lang w:val="en-GB"/>
        </w:rPr>
        <w:t>a.i</w:t>
      </w:r>
      <w:proofErr w:type="spellEnd"/>
      <w:r w:rsidRPr="00A1430F">
        <w:rPr>
          <w:szCs w:val="24"/>
          <w:lang w:val="en-GB"/>
        </w:rPr>
        <w:t xml:space="preserve">. and formulation, the new method gets in our example the following code: </w:t>
      </w:r>
      <w:r w:rsidRPr="00A1430F">
        <w:rPr>
          <w:b/>
          <w:szCs w:val="24"/>
          <w:lang w:val="en-GB"/>
        </w:rPr>
        <w:t>500</w:t>
      </w:r>
      <w:r w:rsidRPr="00A1430F">
        <w:rPr>
          <w:szCs w:val="24"/>
          <w:lang w:val="en-GB"/>
        </w:rPr>
        <w:t>/TC/M2/-.</w:t>
      </w:r>
    </w:p>
    <w:p w14:paraId="5612C55A" w14:textId="77777777" w:rsidR="00494B4A" w:rsidRPr="00A1430F" w:rsidRDefault="00494B4A" w:rsidP="00494B4A">
      <w:pPr>
        <w:jc w:val="both"/>
        <w:rPr>
          <w:szCs w:val="24"/>
          <w:lang w:val="en-GB"/>
        </w:rPr>
      </w:pPr>
    </w:p>
    <w:p w14:paraId="4B029DA5" w14:textId="49A4C461" w:rsidR="00494B4A" w:rsidRPr="00A1430F" w:rsidRDefault="00494B4A" w:rsidP="00494B4A">
      <w:pPr>
        <w:jc w:val="both"/>
        <w:rPr>
          <w:szCs w:val="24"/>
          <w:lang w:val="en-GB"/>
        </w:rPr>
      </w:pPr>
      <w:r w:rsidRPr="00A1430F">
        <w:rPr>
          <w:szCs w:val="24"/>
          <w:lang w:val="en-GB"/>
        </w:rPr>
        <w:t xml:space="preserve">In principle, each formulation type should have its own method. If there are no differences between the methods for the respective formulation, it is sufficient to refer to the basic method. In other </w:t>
      </w:r>
      <w:proofErr w:type="gramStart"/>
      <w:r w:rsidRPr="00A1430F">
        <w:rPr>
          <w:szCs w:val="24"/>
          <w:lang w:val="en-GB"/>
        </w:rPr>
        <w:t>cases</w:t>
      </w:r>
      <w:proofErr w:type="gramEnd"/>
      <w:r w:rsidRPr="00A1430F">
        <w:rPr>
          <w:szCs w:val="24"/>
          <w:lang w:val="en-GB"/>
        </w:rPr>
        <w:t xml:space="preserve"> where the differences are partial or small, shorten the</w:t>
      </w:r>
      <w:r w:rsidR="00A1430F">
        <w:rPr>
          <w:szCs w:val="24"/>
          <w:lang w:val="en-GB"/>
        </w:rPr>
        <w:t xml:space="preserve"> text by using sentences like: </w:t>
      </w:r>
    </w:p>
    <w:p w14:paraId="003AC61C" w14:textId="77777777" w:rsidR="00494B4A" w:rsidRPr="00A1430F" w:rsidRDefault="00494B4A" w:rsidP="00494B4A">
      <w:pPr>
        <w:jc w:val="both"/>
        <w:rPr>
          <w:szCs w:val="24"/>
          <w:lang w:val="en-GB"/>
        </w:rPr>
      </w:pPr>
      <w:r w:rsidRPr="00A1430F">
        <w:rPr>
          <w:szCs w:val="24"/>
          <w:lang w:val="en-GB"/>
        </w:rPr>
        <w:t xml:space="preserve">As for </w:t>
      </w:r>
      <w:r w:rsidRPr="00A1430F">
        <w:rPr>
          <w:b/>
          <w:szCs w:val="24"/>
          <w:lang w:val="en-GB"/>
        </w:rPr>
        <w:t>500</w:t>
      </w:r>
      <w:r w:rsidRPr="00A1430F">
        <w:rPr>
          <w:szCs w:val="24"/>
          <w:lang w:val="en-GB"/>
        </w:rPr>
        <w:t xml:space="preserve">/TC/3 except: ........ </w:t>
      </w:r>
    </w:p>
    <w:p w14:paraId="3F2452C5" w14:textId="0D86360D" w:rsidR="00494B4A" w:rsidRPr="00A1430F" w:rsidRDefault="00494B4A" w:rsidP="00494B4A">
      <w:pPr>
        <w:jc w:val="both"/>
        <w:rPr>
          <w:szCs w:val="24"/>
          <w:lang w:val="en-GB"/>
        </w:rPr>
      </w:pPr>
      <w:r w:rsidRPr="00A1430F">
        <w:rPr>
          <w:szCs w:val="24"/>
          <w:lang w:val="en-GB"/>
        </w:rPr>
        <w:t>In this example, the number “3” refers to the corresponding chapter 3 in the method.</w:t>
      </w:r>
    </w:p>
    <w:p w14:paraId="35590EC2" w14:textId="77777777" w:rsidR="00A1430F" w:rsidRDefault="00A1430F" w:rsidP="00494B4A">
      <w:pPr>
        <w:jc w:val="both"/>
        <w:rPr>
          <w:szCs w:val="24"/>
          <w:lang w:val="en-GB"/>
        </w:rPr>
      </w:pPr>
    </w:p>
    <w:p w14:paraId="56D9FEBE" w14:textId="55E17B5A" w:rsidR="00494B4A" w:rsidRPr="00A1430F" w:rsidRDefault="00494B4A" w:rsidP="00494B4A">
      <w:pPr>
        <w:jc w:val="both"/>
        <w:rPr>
          <w:szCs w:val="24"/>
          <w:lang w:val="en-GB"/>
        </w:rPr>
      </w:pPr>
      <w:r w:rsidRPr="00A1430F">
        <w:rPr>
          <w:szCs w:val="24"/>
          <w:lang w:val="en-GB"/>
        </w:rPr>
        <w:t>The order of the methods for the different formulations is: technical, technical concentrates, solid fo</w:t>
      </w:r>
      <w:r w:rsidR="002F43AA">
        <w:rPr>
          <w:szCs w:val="24"/>
          <w:lang w:val="en-GB"/>
        </w:rPr>
        <w:t>rmulations, liquid formulations</w:t>
      </w:r>
      <w:r w:rsidR="002F43AA" w:rsidRPr="002F43AA">
        <w:rPr>
          <w:szCs w:val="24"/>
          <w:highlight w:val="yellow"/>
          <w:lang w:val="en-GB"/>
        </w:rPr>
        <w:t xml:space="preserve">, and </w:t>
      </w:r>
      <w:r w:rsidR="00CD54CE">
        <w:rPr>
          <w:szCs w:val="24"/>
          <w:highlight w:val="yellow"/>
          <w:lang w:val="en-GB"/>
        </w:rPr>
        <w:t>w</w:t>
      </w:r>
      <w:r w:rsidR="00CD54CE" w:rsidRPr="00CA64EE">
        <w:rPr>
          <w:szCs w:val="24"/>
          <w:highlight w:val="yellow"/>
          <w:lang w:val="en-GB"/>
        </w:rPr>
        <w:t>ith</w:t>
      </w:r>
      <w:bookmarkStart w:id="15" w:name="_GoBack"/>
      <w:bookmarkEnd w:id="15"/>
      <w:r w:rsidR="00CD54CE" w:rsidRPr="00CA64EE">
        <w:rPr>
          <w:szCs w:val="24"/>
          <w:highlight w:val="yellow"/>
          <w:lang w:val="en-GB"/>
        </w:rPr>
        <w:t>in these groups</w:t>
      </w:r>
      <w:r w:rsidR="002F43AA" w:rsidRPr="00CA64EE">
        <w:rPr>
          <w:szCs w:val="24"/>
          <w:highlight w:val="yellow"/>
          <w:lang w:val="en-GB"/>
        </w:rPr>
        <w:t xml:space="preserve"> in </w:t>
      </w:r>
      <w:r w:rsidR="00CA64EE" w:rsidRPr="00CA64EE">
        <w:rPr>
          <w:szCs w:val="24"/>
          <w:highlight w:val="yellow"/>
          <w:lang w:val="en-GB"/>
        </w:rPr>
        <w:t>alphabetical</w:t>
      </w:r>
      <w:r w:rsidR="002F43AA" w:rsidRPr="00CA64EE">
        <w:rPr>
          <w:szCs w:val="24"/>
          <w:highlight w:val="yellow"/>
          <w:lang w:val="en-GB"/>
        </w:rPr>
        <w:t xml:space="preserve"> order.</w:t>
      </w:r>
    </w:p>
    <w:p w14:paraId="040EAFF2" w14:textId="77777777" w:rsidR="00494B4A" w:rsidRPr="00A1430F" w:rsidRDefault="00494B4A" w:rsidP="00494B4A">
      <w:pPr>
        <w:jc w:val="both"/>
        <w:rPr>
          <w:szCs w:val="24"/>
          <w:lang w:val="en-GB"/>
        </w:rPr>
      </w:pPr>
    </w:p>
    <w:p w14:paraId="42808020" w14:textId="3434B079" w:rsidR="00494B4A" w:rsidRPr="00A1430F" w:rsidRDefault="00494B4A" w:rsidP="00494B4A">
      <w:pPr>
        <w:jc w:val="both"/>
        <w:rPr>
          <w:i/>
          <w:szCs w:val="24"/>
          <w:lang w:val="en-GB"/>
        </w:rPr>
      </w:pPr>
      <w:r w:rsidRPr="00A1430F">
        <w:rPr>
          <w:i/>
          <w:szCs w:val="24"/>
          <w:lang w:val="en-GB"/>
        </w:rPr>
        <w:t>Layout and arrangeme</w:t>
      </w:r>
      <w:r w:rsidR="00A1430F">
        <w:rPr>
          <w:i/>
          <w:szCs w:val="24"/>
          <w:lang w:val="en-GB"/>
        </w:rPr>
        <w:t>nt of the sectio</w:t>
      </w:r>
      <w:r w:rsidR="008C2D14">
        <w:rPr>
          <w:i/>
          <w:szCs w:val="24"/>
          <w:lang w:val="en-GB"/>
        </w:rPr>
        <w:t>ns</w:t>
      </w:r>
    </w:p>
    <w:p w14:paraId="35FE351B" w14:textId="3417CACD" w:rsidR="00BB6D25" w:rsidRDefault="00BB6D25" w:rsidP="00494B4A">
      <w:pPr>
        <w:jc w:val="both"/>
        <w:rPr>
          <w:szCs w:val="24"/>
          <w:lang w:val="en-GB"/>
        </w:rPr>
      </w:pPr>
      <w:r w:rsidRPr="00BB6D25">
        <w:rPr>
          <w:szCs w:val="24"/>
          <w:highlight w:val="yellow"/>
          <w:lang w:val="en-GB"/>
        </w:rPr>
        <w:t xml:space="preserve">The following description </w:t>
      </w:r>
      <w:r>
        <w:rPr>
          <w:szCs w:val="24"/>
          <w:highlight w:val="yellow"/>
          <w:lang w:val="en-GB"/>
        </w:rPr>
        <w:t xml:space="preserve">provides information on the content of the corresponding sections used for analytical methods. Examples are given </w:t>
      </w:r>
      <w:r w:rsidR="008C2D14">
        <w:rPr>
          <w:szCs w:val="24"/>
          <w:highlight w:val="yellow"/>
          <w:lang w:val="en-GB"/>
        </w:rPr>
        <w:t>in the A</w:t>
      </w:r>
      <w:r w:rsidR="00C659D2">
        <w:rPr>
          <w:szCs w:val="24"/>
          <w:highlight w:val="yellow"/>
          <w:lang w:val="en-GB"/>
        </w:rPr>
        <w:t>ppendices I - </w:t>
      </w:r>
      <w:r w:rsidR="009B5A25">
        <w:rPr>
          <w:szCs w:val="24"/>
          <w:highlight w:val="yellow"/>
          <w:lang w:val="en-GB"/>
        </w:rPr>
        <w:t xml:space="preserve">III. </w:t>
      </w:r>
      <w:r w:rsidR="008C2D14">
        <w:rPr>
          <w:szCs w:val="24"/>
          <w:highlight w:val="yellow"/>
          <w:lang w:val="en-GB"/>
        </w:rPr>
        <w:t xml:space="preserve">It is pointed out that the </w:t>
      </w:r>
      <w:r w:rsidR="009B5A25">
        <w:rPr>
          <w:szCs w:val="24"/>
          <w:highlight w:val="yellow"/>
          <w:lang w:val="en-GB"/>
        </w:rPr>
        <w:t>layout for</w:t>
      </w:r>
      <w:r w:rsidRPr="00BB6D25">
        <w:rPr>
          <w:szCs w:val="24"/>
          <w:highlight w:val="yellow"/>
          <w:lang w:val="en-GB"/>
        </w:rPr>
        <w:t xml:space="preserve"> MT </w:t>
      </w:r>
      <w:r w:rsidRPr="008C2D14">
        <w:rPr>
          <w:szCs w:val="24"/>
          <w:highlight w:val="yellow"/>
          <w:lang w:val="en-GB"/>
        </w:rPr>
        <w:t>methods</w:t>
      </w:r>
      <w:r w:rsidR="009B5A25" w:rsidRPr="008C2D14">
        <w:rPr>
          <w:szCs w:val="24"/>
          <w:highlight w:val="yellow"/>
          <w:lang w:val="en-GB"/>
        </w:rPr>
        <w:t xml:space="preserve"> differs </w:t>
      </w:r>
      <w:r w:rsidR="008C2D14">
        <w:rPr>
          <w:szCs w:val="24"/>
          <w:highlight w:val="yellow"/>
          <w:lang w:val="en-GB"/>
        </w:rPr>
        <w:t xml:space="preserve">from that of analytical methods. </w:t>
      </w:r>
      <w:r w:rsidR="00733F88">
        <w:rPr>
          <w:szCs w:val="24"/>
          <w:highlight w:val="yellow"/>
          <w:lang w:val="en-GB"/>
        </w:rPr>
        <w:t>Concerning the format of MT methods</w:t>
      </w:r>
      <w:r w:rsidR="008C2D14">
        <w:rPr>
          <w:szCs w:val="24"/>
          <w:highlight w:val="yellow"/>
          <w:lang w:val="en-GB"/>
        </w:rPr>
        <w:t>,</w:t>
      </w:r>
      <w:r w:rsidR="008C2D14" w:rsidRPr="008C2D14">
        <w:rPr>
          <w:szCs w:val="24"/>
          <w:highlight w:val="yellow"/>
          <w:lang w:val="en-GB"/>
        </w:rPr>
        <w:t xml:space="preserve"> reference is made to Appendix IV.</w:t>
      </w:r>
    </w:p>
    <w:p w14:paraId="56C021B7" w14:textId="79FB3A73" w:rsidR="00494B4A" w:rsidRPr="00A1430F" w:rsidRDefault="00494B4A" w:rsidP="00494B4A">
      <w:pPr>
        <w:jc w:val="both"/>
        <w:rPr>
          <w:szCs w:val="24"/>
          <w:lang w:val="en-GB"/>
        </w:rPr>
      </w:pPr>
      <w:r w:rsidRPr="00A1430F">
        <w:rPr>
          <w:szCs w:val="24"/>
          <w:lang w:val="en-GB"/>
        </w:rPr>
        <w:t xml:space="preserve">A short descriptive section that gives information about the active ingredient concerned should precede new compounds for which no method has been published before. </w:t>
      </w:r>
    </w:p>
    <w:p w14:paraId="23DA5E5F" w14:textId="77777777" w:rsidR="00494B4A" w:rsidRPr="00A1430F" w:rsidRDefault="00494B4A" w:rsidP="00494B4A">
      <w:pPr>
        <w:jc w:val="both"/>
        <w:rPr>
          <w:szCs w:val="24"/>
          <w:lang w:val="en-GB"/>
        </w:rPr>
      </w:pPr>
    </w:p>
    <w:p w14:paraId="0B6323C7" w14:textId="77777777" w:rsidR="00494B4A" w:rsidRPr="00A1430F" w:rsidRDefault="00494B4A" w:rsidP="00494B4A">
      <w:pPr>
        <w:tabs>
          <w:tab w:val="left" w:pos="426"/>
        </w:tabs>
        <w:jc w:val="both"/>
        <w:rPr>
          <w:szCs w:val="24"/>
          <w:lang w:val="en-GB"/>
        </w:rPr>
      </w:pPr>
      <w:r w:rsidRPr="00A1430F">
        <w:rPr>
          <w:b/>
          <w:szCs w:val="24"/>
          <w:lang w:val="en-GB"/>
        </w:rPr>
        <w:t>1</w:t>
      </w:r>
      <w:r w:rsidRPr="00A1430F">
        <w:rPr>
          <w:b/>
          <w:szCs w:val="24"/>
          <w:lang w:val="en-GB"/>
        </w:rPr>
        <w:tab/>
        <w:t>Sampling</w:t>
      </w:r>
    </w:p>
    <w:p w14:paraId="756044C8" w14:textId="03E00F60" w:rsidR="00494B4A" w:rsidRPr="00A1430F" w:rsidRDefault="00494B4A" w:rsidP="00494B4A">
      <w:pPr>
        <w:tabs>
          <w:tab w:val="left" w:pos="426"/>
        </w:tabs>
        <w:jc w:val="both"/>
        <w:rPr>
          <w:szCs w:val="24"/>
          <w:lang w:val="en-GB"/>
        </w:rPr>
      </w:pPr>
      <w:r w:rsidRPr="00A1430F">
        <w:rPr>
          <w:szCs w:val="24"/>
          <w:lang w:val="en-GB"/>
        </w:rPr>
        <w:t>In this section the amount of material is specified. If special precautions should be taken e.g. to obtain homogeneity of the sample, they are mentioned in this section.</w:t>
      </w:r>
    </w:p>
    <w:p w14:paraId="093BB567" w14:textId="77777777" w:rsidR="00494B4A" w:rsidRPr="00A1430F" w:rsidRDefault="00494B4A" w:rsidP="00494B4A">
      <w:pPr>
        <w:jc w:val="both"/>
        <w:rPr>
          <w:szCs w:val="24"/>
          <w:highlight w:val="yellow"/>
          <w:lang w:val="en-GB"/>
        </w:rPr>
      </w:pPr>
      <w:r w:rsidRPr="00A1430F">
        <w:rPr>
          <w:szCs w:val="24"/>
          <w:highlight w:val="yellow"/>
          <w:lang w:val="en-GB"/>
        </w:rPr>
        <w:t xml:space="preserve"> </w:t>
      </w:r>
    </w:p>
    <w:p w14:paraId="52AAF6ED" w14:textId="77777777" w:rsidR="00494B4A" w:rsidRPr="00A1430F" w:rsidRDefault="00494B4A" w:rsidP="00494B4A">
      <w:pPr>
        <w:tabs>
          <w:tab w:val="left" w:pos="426"/>
        </w:tabs>
        <w:jc w:val="both"/>
        <w:rPr>
          <w:b/>
          <w:szCs w:val="24"/>
          <w:lang w:val="en-GB"/>
        </w:rPr>
      </w:pPr>
      <w:r w:rsidRPr="00A1430F">
        <w:rPr>
          <w:b/>
          <w:szCs w:val="24"/>
          <w:lang w:val="en-GB"/>
        </w:rPr>
        <w:t>2</w:t>
      </w:r>
      <w:r w:rsidRPr="00A1430F">
        <w:rPr>
          <w:b/>
          <w:szCs w:val="24"/>
          <w:lang w:val="en-GB"/>
        </w:rPr>
        <w:tab/>
        <w:t>Identity tests</w:t>
      </w:r>
    </w:p>
    <w:p w14:paraId="5110841E" w14:textId="5F325F3D" w:rsidR="006F1390" w:rsidRPr="009236EB" w:rsidRDefault="006F1390" w:rsidP="00494B4A">
      <w:pPr>
        <w:tabs>
          <w:tab w:val="left" w:pos="426"/>
        </w:tabs>
        <w:jc w:val="both"/>
        <w:rPr>
          <w:szCs w:val="24"/>
          <w:lang w:val="en-GB"/>
        </w:rPr>
      </w:pPr>
      <w:r w:rsidRPr="009236EB">
        <w:rPr>
          <w:szCs w:val="24"/>
          <w:lang w:val="en-GB"/>
        </w:rPr>
        <w:t xml:space="preserve">An identity test is not required in case that certificated </w:t>
      </w:r>
      <w:r w:rsidR="00770563" w:rsidRPr="009236EB">
        <w:rPr>
          <w:szCs w:val="24"/>
          <w:lang w:val="en-GB"/>
        </w:rPr>
        <w:t>reference standards are use. Checking the (relative) retention time(s) of the chromatographic method used for quantification is then sufficient.</w:t>
      </w:r>
    </w:p>
    <w:p w14:paraId="03CFB905" w14:textId="0B9316FA" w:rsidR="00494B4A" w:rsidRPr="00A1430F" w:rsidRDefault="00F02C3A" w:rsidP="00494B4A">
      <w:pPr>
        <w:tabs>
          <w:tab w:val="left" w:pos="426"/>
        </w:tabs>
        <w:jc w:val="both"/>
        <w:rPr>
          <w:szCs w:val="24"/>
          <w:lang w:val="en-GB"/>
        </w:rPr>
      </w:pPr>
      <w:r w:rsidRPr="009236EB">
        <w:rPr>
          <w:szCs w:val="24"/>
          <w:lang w:val="en-GB"/>
        </w:rPr>
        <w:t>In other cases, a</w:t>
      </w:r>
      <w:r w:rsidR="00494B4A" w:rsidRPr="009236EB">
        <w:rPr>
          <w:szCs w:val="24"/>
          <w:lang w:val="en-GB"/>
        </w:rPr>
        <w:t>t least two identity tests, based on different analytical techniques, are required, one of which may be the check of the (relative) retention time(s) of the chromatographic method used</w:t>
      </w:r>
      <w:r w:rsidR="00494B4A" w:rsidRPr="00A1430F">
        <w:rPr>
          <w:szCs w:val="24"/>
          <w:lang w:val="en-GB"/>
        </w:rPr>
        <w:t xml:space="preserve"> for quantification. If necessary, refer to example chromatograms or spectra. For spectroscopic techniques, it is necessary to separate the active ingredient from other components of the formulation. Use standard wording </w:t>
      </w:r>
      <w:r w:rsidR="00BA524D">
        <w:rPr>
          <w:szCs w:val="24"/>
          <w:lang w:val="en-GB"/>
        </w:rPr>
        <w:t xml:space="preserve">according </w:t>
      </w:r>
      <w:r w:rsidR="00BA524D" w:rsidRPr="00BA524D">
        <w:rPr>
          <w:szCs w:val="24"/>
          <w:highlight w:val="yellow"/>
          <w:lang w:val="en-GB"/>
        </w:rPr>
        <w:t>to the templates</w:t>
      </w:r>
      <w:r w:rsidR="00BA524D">
        <w:rPr>
          <w:szCs w:val="24"/>
          <w:lang w:val="en-GB"/>
        </w:rPr>
        <w:t xml:space="preserve"> </w:t>
      </w:r>
      <w:r w:rsidR="00494B4A" w:rsidRPr="00A1430F">
        <w:rPr>
          <w:szCs w:val="24"/>
          <w:lang w:val="en-GB"/>
        </w:rPr>
        <w:t>wherever possible</w:t>
      </w:r>
      <w:r w:rsidR="00816AA1" w:rsidRPr="00A1430F">
        <w:rPr>
          <w:szCs w:val="24"/>
          <w:lang w:val="en-GB"/>
        </w:rPr>
        <w:t>.</w:t>
      </w:r>
      <w:r w:rsidR="00494B4A" w:rsidRPr="00A1430F">
        <w:rPr>
          <w:szCs w:val="24"/>
          <w:lang w:val="en-GB"/>
        </w:rPr>
        <w:t xml:space="preserve"> </w:t>
      </w:r>
    </w:p>
    <w:p w14:paraId="52F99CE7" w14:textId="77777777" w:rsidR="00494B4A" w:rsidRPr="00A1430F" w:rsidRDefault="00494B4A" w:rsidP="00494B4A">
      <w:pPr>
        <w:jc w:val="both"/>
        <w:rPr>
          <w:szCs w:val="24"/>
          <w:lang w:val="en-GB"/>
        </w:rPr>
      </w:pPr>
    </w:p>
    <w:p w14:paraId="4D052A93" w14:textId="77777777" w:rsidR="00494B4A" w:rsidRPr="00A1430F" w:rsidRDefault="00494B4A" w:rsidP="00494B4A">
      <w:pPr>
        <w:tabs>
          <w:tab w:val="left" w:pos="426"/>
        </w:tabs>
        <w:jc w:val="both"/>
        <w:rPr>
          <w:rFonts w:eastAsia="Century"/>
          <w:b/>
          <w:bCs/>
          <w:szCs w:val="24"/>
          <w:lang w:val="en-US"/>
        </w:rPr>
      </w:pPr>
      <w:r w:rsidRPr="00A1430F">
        <w:rPr>
          <w:rFonts w:eastAsia="Century"/>
          <w:b/>
          <w:bCs/>
          <w:szCs w:val="24"/>
          <w:lang w:val="en-US"/>
        </w:rPr>
        <w:t>3</w:t>
      </w:r>
      <w:r w:rsidRPr="00A1430F">
        <w:rPr>
          <w:rFonts w:eastAsia="Century"/>
          <w:b/>
          <w:bCs/>
          <w:szCs w:val="24"/>
          <w:lang w:val="en-US"/>
        </w:rPr>
        <w:tab/>
        <w:t>Active ingredient</w:t>
      </w:r>
    </w:p>
    <w:p w14:paraId="5A3F2F61" w14:textId="2C964980" w:rsidR="00494B4A" w:rsidRDefault="00494B4A" w:rsidP="00494B4A">
      <w:pPr>
        <w:tabs>
          <w:tab w:val="left" w:pos="426"/>
        </w:tabs>
        <w:jc w:val="both"/>
        <w:rPr>
          <w:szCs w:val="24"/>
          <w:lang w:val="en-GB"/>
        </w:rPr>
      </w:pPr>
      <w:r w:rsidRPr="00A1430F">
        <w:rPr>
          <w:rFonts w:eastAsia="Century"/>
          <w:bCs/>
          <w:szCs w:val="24"/>
          <w:lang w:val="en-US"/>
        </w:rPr>
        <w:t xml:space="preserve">In this section an accurate description of the </w:t>
      </w:r>
      <w:r w:rsidR="00F02C3A">
        <w:rPr>
          <w:rFonts w:eastAsia="Century"/>
          <w:bCs/>
          <w:szCs w:val="24"/>
          <w:lang w:val="en-US"/>
        </w:rPr>
        <w:t>analytical method</w:t>
      </w:r>
      <w:r w:rsidRPr="00A1430F">
        <w:rPr>
          <w:rFonts w:eastAsia="Century"/>
          <w:bCs/>
          <w:szCs w:val="24"/>
          <w:lang w:val="en-US"/>
        </w:rPr>
        <w:t xml:space="preserve"> must be given</w:t>
      </w:r>
      <w:r w:rsidRPr="00A1430F">
        <w:rPr>
          <w:szCs w:val="24"/>
          <w:lang w:val="en-GB"/>
        </w:rPr>
        <w:t xml:space="preserve"> together with a list of the materials and apparatus needed. Use the following sub-headings: </w:t>
      </w:r>
    </w:p>
    <w:p w14:paraId="31546B3B" w14:textId="77777777" w:rsidR="00CE067E" w:rsidRPr="00A1430F" w:rsidRDefault="00CE067E" w:rsidP="00494B4A">
      <w:pPr>
        <w:tabs>
          <w:tab w:val="left" w:pos="426"/>
        </w:tabs>
        <w:jc w:val="both"/>
        <w:rPr>
          <w:szCs w:val="24"/>
          <w:lang w:val="en-GB"/>
        </w:rPr>
      </w:pPr>
    </w:p>
    <w:p w14:paraId="183D00D8" w14:textId="25132E00" w:rsidR="00494B4A" w:rsidRPr="00CE067E" w:rsidRDefault="00494B4A" w:rsidP="00494B4A">
      <w:pPr>
        <w:jc w:val="both"/>
        <w:rPr>
          <w:b/>
          <w:szCs w:val="24"/>
          <w:lang w:val="en-GB"/>
        </w:rPr>
      </w:pPr>
      <w:r w:rsidRPr="00CE067E">
        <w:rPr>
          <w:b/>
          <w:szCs w:val="24"/>
          <w:lang w:val="en-GB"/>
        </w:rPr>
        <w:t xml:space="preserve">OUTLINE OF METHOD </w:t>
      </w:r>
    </w:p>
    <w:p w14:paraId="77561CA8" w14:textId="77777777" w:rsidR="00494B4A" w:rsidRPr="00CE067E" w:rsidRDefault="00494B4A" w:rsidP="00494B4A">
      <w:pPr>
        <w:jc w:val="both"/>
        <w:rPr>
          <w:szCs w:val="24"/>
          <w:lang w:val="en-GB"/>
        </w:rPr>
      </w:pPr>
      <w:r w:rsidRPr="00CE067E">
        <w:rPr>
          <w:szCs w:val="24"/>
          <w:lang w:val="en-GB"/>
        </w:rPr>
        <w:t xml:space="preserve">Give the analytical principles of the method, important conditions (e.g. the wavelength at which the absorption is determined, the use of internal or external standardisation) and a short description of the most important manipulations. Mention chemicals that play a key-role in the procedure, avoiding at the same time to present too many details. Use the passive voice. </w:t>
      </w:r>
    </w:p>
    <w:p w14:paraId="3D965018" w14:textId="77777777" w:rsidR="00494B4A" w:rsidRPr="00CE067E" w:rsidRDefault="00494B4A" w:rsidP="00494B4A">
      <w:pPr>
        <w:jc w:val="both"/>
        <w:rPr>
          <w:szCs w:val="24"/>
          <w:lang w:val="en-GB"/>
        </w:rPr>
      </w:pPr>
    </w:p>
    <w:p w14:paraId="4A8B7452" w14:textId="77777777" w:rsidR="00494B4A" w:rsidRPr="00CE067E" w:rsidRDefault="00494B4A" w:rsidP="00494B4A">
      <w:pPr>
        <w:jc w:val="both"/>
        <w:rPr>
          <w:b/>
          <w:szCs w:val="24"/>
          <w:lang w:val="en-GB"/>
        </w:rPr>
      </w:pPr>
      <w:r w:rsidRPr="00CE067E">
        <w:rPr>
          <w:b/>
          <w:szCs w:val="24"/>
          <w:lang w:val="en-GB"/>
        </w:rPr>
        <w:t xml:space="preserve">SCOPE </w:t>
      </w:r>
    </w:p>
    <w:p w14:paraId="62FA5231" w14:textId="77777777" w:rsidR="00494B4A" w:rsidRPr="00CE067E" w:rsidRDefault="00494B4A" w:rsidP="00494B4A">
      <w:pPr>
        <w:jc w:val="both"/>
        <w:rPr>
          <w:szCs w:val="24"/>
          <w:lang w:val="en-GB"/>
        </w:rPr>
      </w:pPr>
      <w:r w:rsidRPr="00CE067E">
        <w:rPr>
          <w:szCs w:val="24"/>
          <w:lang w:val="en-GB"/>
        </w:rPr>
        <w:t xml:space="preserve">This subsection can usually be omitted, because the scope is sufficiently clear from the code above each method. Use this section only if there are other limitations to the applicability of the method. </w:t>
      </w:r>
    </w:p>
    <w:p w14:paraId="38300AED" w14:textId="77777777" w:rsidR="00494B4A" w:rsidRPr="00CE067E" w:rsidRDefault="00494B4A" w:rsidP="00494B4A">
      <w:pPr>
        <w:rPr>
          <w:szCs w:val="24"/>
          <w:lang w:val="en-GB"/>
        </w:rPr>
      </w:pPr>
    </w:p>
    <w:p w14:paraId="261FF9DF" w14:textId="77777777" w:rsidR="00494B4A" w:rsidRPr="00CE067E" w:rsidRDefault="00494B4A" w:rsidP="00494B4A">
      <w:pPr>
        <w:jc w:val="both"/>
        <w:rPr>
          <w:b/>
          <w:szCs w:val="24"/>
          <w:lang w:val="en-GB"/>
        </w:rPr>
      </w:pPr>
      <w:r w:rsidRPr="00CE067E">
        <w:rPr>
          <w:b/>
          <w:szCs w:val="24"/>
          <w:lang w:val="en-GB"/>
        </w:rPr>
        <w:t xml:space="preserve">REAGENTS </w:t>
      </w:r>
    </w:p>
    <w:p w14:paraId="33C19656" w14:textId="73E136C8" w:rsidR="00494B4A" w:rsidRPr="00CE067E" w:rsidRDefault="00494B4A" w:rsidP="00494B4A">
      <w:pPr>
        <w:jc w:val="both"/>
        <w:rPr>
          <w:szCs w:val="24"/>
          <w:lang w:val="en-GB"/>
        </w:rPr>
      </w:pPr>
      <w:r w:rsidRPr="00CE067E">
        <w:rPr>
          <w:szCs w:val="24"/>
          <w:lang w:val="en-GB"/>
        </w:rPr>
        <w:t xml:space="preserve">Give a list of the reagents </w:t>
      </w:r>
      <w:r w:rsidR="00823CB5" w:rsidRPr="00823CB5">
        <w:rPr>
          <w:szCs w:val="24"/>
          <w:highlight w:val="yellow"/>
          <w:lang w:val="en-GB"/>
        </w:rPr>
        <w:t>and their quality</w:t>
      </w:r>
      <w:r w:rsidR="00823CB5">
        <w:rPr>
          <w:szCs w:val="24"/>
          <w:lang w:val="en-GB"/>
        </w:rPr>
        <w:t xml:space="preserve"> </w:t>
      </w:r>
      <w:r w:rsidRPr="00CE067E">
        <w:rPr>
          <w:szCs w:val="24"/>
          <w:lang w:val="en-GB"/>
        </w:rPr>
        <w:t xml:space="preserve">required in the method. Use IUPAC names for all chemicals. Give here the abbreviations to be used in the rest of the method. </w:t>
      </w:r>
    </w:p>
    <w:p w14:paraId="24B12F2B" w14:textId="77777777" w:rsidR="00494B4A" w:rsidRPr="00CE067E" w:rsidRDefault="00494B4A" w:rsidP="00494B4A">
      <w:pPr>
        <w:jc w:val="both"/>
        <w:rPr>
          <w:szCs w:val="24"/>
          <w:lang w:val="en-GB"/>
        </w:rPr>
      </w:pPr>
      <w:r w:rsidRPr="00CE067E">
        <w:rPr>
          <w:szCs w:val="24"/>
          <w:lang w:val="en-GB"/>
        </w:rPr>
        <w:t xml:space="preserve">Include the preparation of internal standard solutions and calibration solutions. </w:t>
      </w:r>
    </w:p>
    <w:p w14:paraId="3C6B5ADD" w14:textId="77777777" w:rsidR="00494B4A" w:rsidRPr="00CE067E" w:rsidRDefault="00494B4A" w:rsidP="00494B4A">
      <w:pPr>
        <w:rPr>
          <w:szCs w:val="24"/>
          <w:lang w:val="en-GB"/>
        </w:rPr>
      </w:pPr>
    </w:p>
    <w:p w14:paraId="7D89ACBE" w14:textId="77777777" w:rsidR="00494B4A" w:rsidRPr="00CE067E" w:rsidRDefault="00494B4A" w:rsidP="00494B4A">
      <w:pPr>
        <w:jc w:val="both"/>
        <w:rPr>
          <w:b/>
          <w:szCs w:val="24"/>
          <w:lang w:val="en-GB"/>
        </w:rPr>
      </w:pPr>
      <w:r w:rsidRPr="00CE067E">
        <w:rPr>
          <w:b/>
          <w:szCs w:val="24"/>
          <w:lang w:val="en-GB"/>
        </w:rPr>
        <w:t xml:space="preserve">APPARATUS </w:t>
      </w:r>
    </w:p>
    <w:p w14:paraId="25B4FAC6" w14:textId="58A17076" w:rsidR="00494B4A" w:rsidRPr="00CE067E" w:rsidRDefault="00494B4A" w:rsidP="00494B4A">
      <w:pPr>
        <w:jc w:val="both"/>
        <w:rPr>
          <w:szCs w:val="24"/>
          <w:lang w:val="en-GB"/>
        </w:rPr>
      </w:pPr>
      <w:r w:rsidRPr="00CE067E">
        <w:rPr>
          <w:szCs w:val="24"/>
          <w:lang w:val="en-GB"/>
        </w:rPr>
        <w:t>Give a list of important apparatus</w:t>
      </w:r>
      <w:r w:rsidR="00816AA1" w:rsidRPr="00CE067E">
        <w:rPr>
          <w:szCs w:val="24"/>
          <w:lang w:val="en-GB"/>
        </w:rPr>
        <w:t xml:space="preserve"> with sufficient definition</w:t>
      </w:r>
      <w:r w:rsidRPr="00CE067E">
        <w:rPr>
          <w:szCs w:val="24"/>
          <w:lang w:val="en-GB"/>
        </w:rPr>
        <w:t xml:space="preserve">. </w:t>
      </w:r>
    </w:p>
    <w:p w14:paraId="2B053A40" w14:textId="77777777" w:rsidR="00494B4A" w:rsidRPr="00CE067E" w:rsidRDefault="00494B4A" w:rsidP="00494B4A">
      <w:pPr>
        <w:rPr>
          <w:szCs w:val="24"/>
          <w:lang w:val="en-GB"/>
        </w:rPr>
      </w:pPr>
    </w:p>
    <w:p w14:paraId="02986532" w14:textId="77777777" w:rsidR="00494B4A" w:rsidRPr="00CE067E" w:rsidRDefault="00494B4A" w:rsidP="00494B4A">
      <w:pPr>
        <w:jc w:val="both"/>
        <w:rPr>
          <w:b/>
          <w:szCs w:val="24"/>
          <w:lang w:val="en-GB"/>
        </w:rPr>
      </w:pPr>
      <w:r w:rsidRPr="00CE067E">
        <w:rPr>
          <w:b/>
          <w:szCs w:val="24"/>
          <w:lang w:val="en-GB"/>
        </w:rPr>
        <w:t xml:space="preserve">PROCEDURE </w:t>
      </w:r>
    </w:p>
    <w:p w14:paraId="2B6EEEA1" w14:textId="12656140" w:rsidR="00494B4A" w:rsidRPr="00CE067E" w:rsidRDefault="00494B4A" w:rsidP="00494B4A">
      <w:pPr>
        <w:jc w:val="both"/>
        <w:rPr>
          <w:szCs w:val="24"/>
          <w:lang w:val="en-GB"/>
        </w:rPr>
      </w:pPr>
      <w:r w:rsidRPr="00CE067E">
        <w:rPr>
          <w:szCs w:val="24"/>
          <w:lang w:val="en-GB"/>
        </w:rPr>
        <w:t xml:space="preserve">Write this section in the imperative mode. Use standard wording for the weighing procedure and indicate the required accuracy (see </w:t>
      </w:r>
      <w:r w:rsidR="003C4746">
        <w:rPr>
          <w:szCs w:val="24"/>
          <w:lang w:val="en-GB"/>
        </w:rPr>
        <w:t>Appendices</w:t>
      </w:r>
      <w:r w:rsidRPr="00CE067E">
        <w:rPr>
          <w:szCs w:val="24"/>
          <w:lang w:val="en-GB"/>
        </w:rPr>
        <w:t>). Express quantities in the following way:</w:t>
      </w:r>
    </w:p>
    <w:p w14:paraId="59C56A8F" w14:textId="092DA72D" w:rsidR="00494B4A" w:rsidRPr="00CE067E" w:rsidRDefault="00494B4A" w:rsidP="00494B4A">
      <w:pPr>
        <w:jc w:val="both"/>
        <w:rPr>
          <w:szCs w:val="24"/>
          <w:lang w:val="en-GB"/>
        </w:rPr>
      </w:pPr>
      <w:r w:rsidRPr="00CE067E">
        <w:rPr>
          <w:szCs w:val="24"/>
          <w:lang w:val="en-GB"/>
        </w:rPr>
        <w:t xml:space="preserve">"Dissolve in </w:t>
      </w:r>
      <w:r w:rsidR="00816AA1" w:rsidRPr="00CE067E">
        <w:rPr>
          <w:szCs w:val="24"/>
          <w:lang w:val="en-GB"/>
        </w:rPr>
        <w:t>acetonitrile</w:t>
      </w:r>
      <w:r w:rsidRPr="00CE067E">
        <w:rPr>
          <w:szCs w:val="24"/>
          <w:lang w:val="en-GB"/>
        </w:rPr>
        <w:t xml:space="preserve"> (40 ml), add by pipette internal standard solution (25.0 ml), and dilute to volume"</w:t>
      </w:r>
    </w:p>
    <w:p w14:paraId="0595D927" w14:textId="77777777" w:rsidR="00494B4A" w:rsidRPr="00CE067E" w:rsidRDefault="00494B4A" w:rsidP="00494B4A">
      <w:pPr>
        <w:jc w:val="both"/>
        <w:rPr>
          <w:szCs w:val="24"/>
          <w:lang w:val="en-GB"/>
        </w:rPr>
      </w:pPr>
    </w:p>
    <w:p w14:paraId="60B8618B" w14:textId="77777777" w:rsidR="00494B4A" w:rsidRPr="00CE067E" w:rsidRDefault="00494B4A" w:rsidP="00494B4A">
      <w:pPr>
        <w:rPr>
          <w:szCs w:val="24"/>
          <w:lang w:val="en-GB"/>
        </w:rPr>
      </w:pPr>
      <w:r w:rsidRPr="00CE067E">
        <w:rPr>
          <w:szCs w:val="24"/>
          <w:lang w:val="en-GB"/>
        </w:rPr>
        <w:t>Examples of headings for sub-sections are:</w:t>
      </w:r>
    </w:p>
    <w:p w14:paraId="1C82EA10" w14:textId="77777777" w:rsidR="00494B4A" w:rsidRPr="00CE067E" w:rsidRDefault="00494B4A" w:rsidP="00494B4A">
      <w:pPr>
        <w:rPr>
          <w:i/>
          <w:szCs w:val="24"/>
          <w:lang w:val="en-GB"/>
        </w:rPr>
      </w:pPr>
      <w:r w:rsidRPr="00CE067E">
        <w:rPr>
          <w:i/>
          <w:szCs w:val="24"/>
          <w:lang w:val="en-GB"/>
        </w:rPr>
        <w:t xml:space="preserve">(a) Operating conditions </w:t>
      </w:r>
    </w:p>
    <w:p w14:paraId="655A361C" w14:textId="77777777" w:rsidR="00494B4A" w:rsidRPr="00CE067E" w:rsidRDefault="00494B4A" w:rsidP="00494B4A">
      <w:pPr>
        <w:rPr>
          <w:i/>
          <w:szCs w:val="24"/>
          <w:lang w:val="en-GB"/>
        </w:rPr>
      </w:pPr>
      <w:r w:rsidRPr="00CE067E">
        <w:rPr>
          <w:i/>
          <w:szCs w:val="24"/>
          <w:lang w:val="en-GB"/>
        </w:rPr>
        <w:t xml:space="preserve">(b) System equilibration </w:t>
      </w:r>
    </w:p>
    <w:p w14:paraId="50DAC941" w14:textId="77777777" w:rsidR="00494B4A" w:rsidRPr="00CE067E" w:rsidRDefault="00494B4A" w:rsidP="00494B4A">
      <w:pPr>
        <w:rPr>
          <w:i/>
          <w:szCs w:val="24"/>
          <w:lang w:val="en-GB"/>
        </w:rPr>
      </w:pPr>
      <w:r w:rsidRPr="00CE067E">
        <w:rPr>
          <w:i/>
          <w:szCs w:val="24"/>
          <w:lang w:val="en-GB"/>
        </w:rPr>
        <w:t>(c) Sample preparation</w:t>
      </w:r>
    </w:p>
    <w:p w14:paraId="7467B0D4" w14:textId="77777777" w:rsidR="00494B4A" w:rsidRPr="00CE067E" w:rsidRDefault="00494B4A" w:rsidP="00494B4A">
      <w:pPr>
        <w:rPr>
          <w:i/>
          <w:szCs w:val="24"/>
          <w:lang w:val="en-GB"/>
        </w:rPr>
      </w:pPr>
      <w:r w:rsidRPr="00CE067E">
        <w:rPr>
          <w:i/>
          <w:szCs w:val="24"/>
          <w:lang w:val="en-GB"/>
        </w:rPr>
        <w:t xml:space="preserve">(d) Determination </w:t>
      </w:r>
    </w:p>
    <w:p w14:paraId="48F7BCA3" w14:textId="77777777" w:rsidR="00494B4A" w:rsidRPr="00CE067E" w:rsidRDefault="00494B4A" w:rsidP="00494B4A">
      <w:pPr>
        <w:rPr>
          <w:szCs w:val="24"/>
          <w:lang w:val="en-GB"/>
        </w:rPr>
      </w:pPr>
      <w:r w:rsidRPr="00CE067E">
        <w:rPr>
          <w:i/>
          <w:szCs w:val="24"/>
          <w:lang w:val="en-GB"/>
        </w:rPr>
        <w:t>(e) Calculation</w:t>
      </w:r>
      <w:r w:rsidRPr="00CE067E">
        <w:rPr>
          <w:szCs w:val="24"/>
          <w:lang w:val="en-GB"/>
        </w:rPr>
        <w:t xml:space="preserve"> </w:t>
      </w:r>
    </w:p>
    <w:p w14:paraId="630C8A5C" w14:textId="77777777" w:rsidR="00494B4A" w:rsidRPr="00CE067E" w:rsidRDefault="00494B4A" w:rsidP="00494B4A">
      <w:pPr>
        <w:jc w:val="both"/>
        <w:rPr>
          <w:szCs w:val="24"/>
          <w:lang w:val="en-GB"/>
        </w:rPr>
      </w:pPr>
    </w:p>
    <w:p w14:paraId="7324E0C2" w14:textId="77777777" w:rsidR="00494B4A" w:rsidRPr="00CE067E" w:rsidRDefault="00494B4A" w:rsidP="00494B4A">
      <w:pPr>
        <w:jc w:val="both"/>
        <w:rPr>
          <w:szCs w:val="24"/>
          <w:lang w:val="en-GB"/>
        </w:rPr>
      </w:pPr>
      <w:r w:rsidRPr="00CE067E">
        <w:rPr>
          <w:szCs w:val="24"/>
          <w:lang w:val="en-GB"/>
        </w:rPr>
        <w:t xml:space="preserve">For the sake of uniformity use, where possible, standard symbols in the formulae to calculate the content of the active ingredient. Keep the final calculation formula as simple as possible. </w:t>
      </w:r>
    </w:p>
    <w:p w14:paraId="7644B36D" w14:textId="77777777" w:rsidR="00494B4A" w:rsidRPr="00CE067E" w:rsidRDefault="00494B4A" w:rsidP="00494B4A">
      <w:pPr>
        <w:jc w:val="both"/>
        <w:rPr>
          <w:szCs w:val="24"/>
          <w:lang w:val="en-GB"/>
        </w:rPr>
      </w:pPr>
      <w:r w:rsidRPr="00CE067E">
        <w:rPr>
          <w:szCs w:val="24"/>
          <w:lang w:val="en-GB"/>
        </w:rPr>
        <w:t xml:space="preserve">Close this section with the repeatability and reproducibility figures that were calculated based on the ring trial results of the method. </w:t>
      </w:r>
    </w:p>
    <w:p w14:paraId="44A44832" w14:textId="77777777" w:rsidR="00494B4A" w:rsidRPr="00CE067E" w:rsidRDefault="00494B4A" w:rsidP="00494B4A">
      <w:pPr>
        <w:rPr>
          <w:b/>
          <w:szCs w:val="24"/>
          <w:lang w:val="en-GB"/>
        </w:rPr>
      </w:pPr>
    </w:p>
    <w:p w14:paraId="6D7279B5" w14:textId="77777777" w:rsidR="00494B4A" w:rsidRPr="00CE067E" w:rsidRDefault="00494B4A" w:rsidP="00494B4A">
      <w:pPr>
        <w:rPr>
          <w:szCs w:val="24"/>
          <w:lang w:val="en-GB"/>
        </w:rPr>
      </w:pPr>
      <w:r w:rsidRPr="00CE067E">
        <w:rPr>
          <w:b/>
          <w:szCs w:val="24"/>
          <w:lang w:val="en-GB"/>
        </w:rPr>
        <w:t>Repeatability r</w:t>
      </w:r>
      <w:r w:rsidRPr="00CE067E">
        <w:rPr>
          <w:szCs w:val="24"/>
          <w:lang w:val="en-GB"/>
        </w:rPr>
        <w:t xml:space="preserve"> </w:t>
      </w:r>
      <w:r w:rsidRPr="00CE067E">
        <w:rPr>
          <w:szCs w:val="24"/>
          <w:lang w:val="en-GB"/>
        </w:rPr>
        <w:tab/>
        <w:t xml:space="preserve">= </w:t>
      </w:r>
      <w:proofErr w:type="gramStart"/>
      <w:r w:rsidRPr="00CE067E">
        <w:rPr>
          <w:szCs w:val="24"/>
          <w:lang w:val="en-GB"/>
        </w:rPr>
        <w:t>....g</w:t>
      </w:r>
      <w:proofErr w:type="gramEnd"/>
      <w:r w:rsidRPr="00CE067E">
        <w:rPr>
          <w:szCs w:val="24"/>
          <w:lang w:val="en-GB"/>
        </w:rPr>
        <w:t xml:space="preserve">/kg at ...g/kg active ingredient content </w:t>
      </w:r>
    </w:p>
    <w:p w14:paraId="5BB402E6" w14:textId="77777777" w:rsidR="00494B4A" w:rsidRPr="00CE067E" w:rsidRDefault="00494B4A" w:rsidP="00494B4A">
      <w:pPr>
        <w:rPr>
          <w:szCs w:val="24"/>
          <w:lang w:val="en-GB"/>
        </w:rPr>
      </w:pPr>
      <w:r w:rsidRPr="00CE067E">
        <w:rPr>
          <w:b/>
          <w:szCs w:val="24"/>
          <w:lang w:val="en-GB"/>
        </w:rPr>
        <w:t xml:space="preserve">Reproducibility R </w:t>
      </w:r>
      <w:r w:rsidRPr="00CE067E">
        <w:rPr>
          <w:b/>
          <w:szCs w:val="24"/>
          <w:lang w:val="en-GB"/>
        </w:rPr>
        <w:tab/>
      </w:r>
      <w:r w:rsidRPr="00CE067E">
        <w:rPr>
          <w:szCs w:val="24"/>
          <w:lang w:val="en-GB"/>
        </w:rPr>
        <w:t xml:space="preserve">= </w:t>
      </w:r>
      <w:proofErr w:type="gramStart"/>
      <w:r w:rsidRPr="00CE067E">
        <w:rPr>
          <w:szCs w:val="24"/>
          <w:lang w:val="en-GB"/>
        </w:rPr>
        <w:t>....g</w:t>
      </w:r>
      <w:proofErr w:type="gramEnd"/>
      <w:r w:rsidRPr="00CE067E">
        <w:rPr>
          <w:szCs w:val="24"/>
          <w:lang w:val="en-GB"/>
        </w:rPr>
        <w:t xml:space="preserve">/kg at ...g/kg active ingredient content </w:t>
      </w:r>
    </w:p>
    <w:p w14:paraId="23E00BFF" w14:textId="77777777" w:rsidR="00494B4A" w:rsidRPr="00CE067E" w:rsidRDefault="00494B4A" w:rsidP="00494B4A">
      <w:pPr>
        <w:rPr>
          <w:szCs w:val="24"/>
          <w:lang w:val="en-GB"/>
        </w:rPr>
      </w:pPr>
    </w:p>
    <w:p w14:paraId="6538F254" w14:textId="77777777" w:rsidR="00494B4A" w:rsidRPr="00CE067E" w:rsidRDefault="00494B4A" w:rsidP="00494B4A">
      <w:pPr>
        <w:tabs>
          <w:tab w:val="left" w:pos="426"/>
        </w:tabs>
        <w:jc w:val="both"/>
        <w:rPr>
          <w:rFonts w:eastAsia="Century"/>
          <w:b/>
          <w:bCs/>
          <w:szCs w:val="24"/>
          <w:lang w:val="en-US"/>
        </w:rPr>
      </w:pPr>
      <w:r w:rsidRPr="00CE067E">
        <w:rPr>
          <w:rFonts w:eastAsia="Century"/>
          <w:b/>
          <w:bCs/>
          <w:szCs w:val="24"/>
          <w:lang w:val="en-US"/>
        </w:rPr>
        <w:t>4</w:t>
      </w:r>
      <w:r w:rsidRPr="00CE067E">
        <w:rPr>
          <w:rFonts w:eastAsia="Century"/>
          <w:b/>
          <w:bCs/>
          <w:szCs w:val="24"/>
          <w:lang w:val="en-US"/>
        </w:rPr>
        <w:tab/>
        <w:t>Impurities</w:t>
      </w:r>
    </w:p>
    <w:p w14:paraId="54B55F4D" w14:textId="77777777" w:rsidR="00494B4A" w:rsidRPr="00CE067E" w:rsidRDefault="00494B4A" w:rsidP="00494B4A">
      <w:pPr>
        <w:rPr>
          <w:szCs w:val="24"/>
          <w:lang w:val="en-GB"/>
        </w:rPr>
      </w:pPr>
      <w:r w:rsidRPr="00CE067E">
        <w:rPr>
          <w:szCs w:val="24"/>
          <w:lang w:val="en-GB"/>
        </w:rPr>
        <w:t xml:space="preserve">Add methods for impurities if requested, e.g. by FAO specifications. </w:t>
      </w:r>
    </w:p>
    <w:p w14:paraId="4D15DE32" w14:textId="77777777" w:rsidR="00494B4A" w:rsidRPr="00CE067E" w:rsidRDefault="00494B4A" w:rsidP="00494B4A">
      <w:pPr>
        <w:rPr>
          <w:szCs w:val="24"/>
          <w:lang w:val="en-GB"/>
        </w:rPr>
      </w:pPr>
    </w:p>
    <w:p w14:paraId="5AF9FA1B" w14:textId="53D32FA8" w:rsidR="00494B4A" w:rsidRPr="00CE067E" w:rsidRDefault="00494B4A" w:rsidP="00494B4A">
      <w:pPr>
        <w:tabs>
          <w:tab w:val="left" w:pos="426"/>
        </w:tabs>
        <w:jc w:val="both"/>
        <w:rPr>
          <w:szCs w:val="24"/>
          <w:lang w:val="en-GB"/>
        </w:rPr>
      </w:pPr>
      <w:r w:rsidRPr="00CE067E">
        <w:rPr>
          <w:b/>
          <w:szCs w:val="24"/>
          <w:lang w:val="en-GB"/>
        </w:rPr>
        <w:t>5</w:t>
      </w:r>
      <w:r w:rsidRPr="00CE067E">
        <w:rPr>
          <w:b/>
          <w:szCs w:val="24"/>
          <w:lang w:val="en-GB"/>
        </w:rPr>
        <w:tab/>
        <w:t>Determination of the active ingredient after a physical</w:t>
      </w:r>
      <w:r w:rsidR="00BA524D" w:rsidRPr="00BA524D">
        <w:rPr>
          <w:b/>
          <w:szCs w:val="24"/>
          <w:highlight w:val="yellow"/>
          <w:lang w:val="en-GB"/>
        </w:rPr>
        <w:t>, chemical or technical</w:t>
      </w:r>
      <w:r w:rsidRPr="00CE067E">
        <w:rPr>
          <w:b/>
          <w:szCs w:val="24"/>
          <w:lang w:val="en-GB"/>
        </w:rPr>
        <w:t xml:space="preserve"> test</w:t>
      </w:r>
    </w:p>
    <w:p w14:paraId="42FCC4C3" w14:textId="0A73C51D" w:rsidR="00494B4A" w:rsidRPr="00CE067E" w:rsidRDefault="00494B4A" w:rsidP="00494B4A">
      <w:pPr>
        <w:jc w:val="both"/>
        <w:rPr>
          <w:szCs w:val="24"/>
          <w:lang w:val="en-GB"/>
        </w:rPr>
      </w:pPr>
      <w:r w:rsidRPr="00CE067E">
        <w:rPr>
          <w:szCs w:val="24"/>
          <w:lang w:val="en-GB"/>
        </w:rPr>
        <w:t xml:space="preserve">If after the application of a physical test (e.g. </w:t>
      </w:r>
      <w:proofErr w:type="spellStart"/>
      <w:r w:rsidRPr="00CE067E">
        <w:rPr>
          <w:szCs w:val="24"/>
          <w:lang w:val="en-GB"/>
        </w:rPr>
        <w:t>suspensibility</w:t>
      </w:r>
      <w:proofErr w:type="spellEnd"/>
      <w:r w:rsidRPr="00CE067E">
        <w:rPr>
          <w:szCs w:val="24"/>
          <w:lang w:val="en-GB"/>
        </w:rPr>
        <w:t xml:space="preserve">) the concentration or the amount of the active ingredient has to be determined in the processed formulation or in a fraction thereof, the method to be used </w:t>
      </w:r>
      <w:r w:rsidR="00831A2F" w:rsidRPr="00CE067E">
        <w:rPr>
          <w:szCs w:val="24"/>
          <w:lang w:val="en-GB"/>
        </w:rPr>
        <w:t>must</w:t>
      </w:r>
      <w:r w:rsidRPr="00CE067E">
        <w:rPr>
          <w:szCs w:val="24"/>
          <w:lang w:val="en-GB"/>
        </w:rPr>
        <w:t xml:space="preserve"> be mentioned, either by referring to the method for that particular formulation, or by giving a modified method. </w:t>
      </w:r>
    </w:p>
    <w:p w14:paraId="76153657" w14:textId="77777777" w:rsidR="00494B4A" w:rsidRPr="00CE067E" w:rsidRDefault="00494B4A" w:rsidP="00494B4A">
      <w:pPr>
        <w:rPr>
          <w:szCs w:val="24"/>
          <w:lang w:val="en-GB"/>
        </w:rPr>
      </w:pPr>
    </w:p>
    <w:p w14:paraId="26D2AF14" w14:textId="77777777" w:rsidR="00494B4A" w:rsidRPr="00CE067E" w:rsidRDefault="00494B4A" w:rsidP="00494B4A">
      <w:pPr>
        <w:rPr>
          <w:szCs w:val="24"/>
          <w:lang w:val="en-GB"/>
        </w:rPr>
      </w:pPr>
      <w:r w:rsidRPr="00CE067E">
        <w:rPr>
          <w:szCs w:val="24"/>
          <w:lang w:val="en-GB"/>
        </w:rPr>
        <w:t xml:space="preserve">Example: </w:t>
      </w:r>
    </w:p>
    <w:p w14:paraId="7B935553" w14:textId="77777777" w:rsidR="00494B4A" w:rsidRPr="00CE067E" w:rsidRDefault="00494B4A" w:rsidP="00494B4A">
      <w:pPr>
        <w:rPr>
          <w:szCs w:val="24"/>
          <w:lang w:val="en-GB"/>
        </w:rPr>
      </w:pPr>
      <w:r w:rsidRPr="00CE067E">
        <w:rPr>
          <w:szCs w:val="24"/>
          <w:lang w:val="en-GB"/>
        </w:rPr>
        <w:t xml:space="preserve">As for </w:t>
      </w:r>
      <w:r w:rsidRPr="00CE067E">
        <w:rPr>
          <w:b/>
          <w:szCs w:val="24"/>
          <w:lang w:val="en-GB"/>
        </w:rPr>
        <w:t>500</w:t>
      </w:r>
      <w:r w:rsidRPr="00CE067E">
        <w:rPr>
          <w:szCs w:val="24"/>
          <w:lang w:val="en-GB"/>
        </w:rPr>
        <w:t>/TC/3 except……….</w:t>
      </w:r>
    </w:p>
    <w:p w14:paraId="5E3D40CB" w14:textId="77777777" w:rsidR="00494B4A" w:rsidRPr="00831A2F" w:rsidRDefault="00494B4A" w:rsidP="00494B4A">
      <w:pPr>
        <w:rPr>
          <w:sz w:val="22"/>
          <w:lang w:val="en-GB"/>
        </w:rPr>
      </w:pPr>
    </w:p>
    <w:p w14:paraId="6EEB9E75" w14:textId="77777777" w:rsidR="00494B4A" w:rsidRPr="00831A2F" w:rsidRDefault="00494B4A" w:rsidP="00CE067E">
      <w:pPr>
        <w:pStyle w:val="berschrift2"/>
      </w:pPr>
      <w:r w:rsidRPr="00831A2F">
        <w:t>Typing</w:t>
      </w:r>
    </w:p>
    <w:p w14:paraId="602AF23A" w14:textId="77777777" w:rsidR="00494B4A" w:rsidRPr="00CE067E" w:rsidRDefault="00494B4A" w:rsidP="00494B4A">
      <w:pPr>
        <w:jc w:val="both"/>
        <w:rPr>
          <w:szCs w:val="24"/>
          <w:lang w:val="en-GB"/>
        </w:rPr>
      </w:pPr>
      <w:r w:rsidRPr="00CE067E">
        <w:rPr>
          <w:szCs w:val="24"/>
          <w:lang w:val="en-GB"/>
        </w:rPr>
        <w:t xml:space="preserve">This section gives instructions for the final typescript only. </w:t>
      </w:r>
    </w:p>
    <w:p w14:paraId="6A9B817F" w14:textId="77777777" w:rsidR="00494B4A" w:rsidRPr="00CE067E" w:rsidRDefault="00494B4A" w:rsidP="00494B4A">
      <w:pPr>
        <w:jc w:val="both"/>
        <w:rPr>
          <w:szCs w:val="24"/>
          <w:lang w:val="en-GB"/>
        </w:rPr>
      </w:pPr>
    </w:p>
    <w:p w14:paraId="6AC3CA96" w14:textId="77777777" w:rsidR="00494B4A" w:rsidRPr="00CE067E" w:rsidRDefault="00494B4A" w:rsidP="00494B4A">
      <w:pPr>
        <w:pStyle w:val="Listenabsatz"/>
        <w:numPr>
          <w:ilvl w:val="0"/>
          <w:numId w:val="26"/>
        </w:numPr>
        <w:rPr>
          <w:szCs w:val="24"/>
          <w:lang w:val="en-GB"/>
        </w:rPr>
      </w:pPr>
      <w:r w:rsidRPr="00CE067E">
        <w:rPr>
          <w:szCs w:val="24"/>
          <w:lang w:val="en-GB"/>
        </w:rPr>
        <w:t>Type the text in 14 </w:t>
      </w:r>
      <w:proofErr w:type="spellStart"/>
      <w:r w:rsidRPr="00CE067E">
        <w:rPr>
          <w:szCs w:val="24"/>
          <w:lang w:val="en-GB"/>
        </w:rPr>
        <w:t>pt</w:t>
      </w:r>
      <w:proofErr w:type="spellEnd"/>
      <w:r w:rsidRPr="00CE067E">
        <w:rPr>
          <w:szCs w:val="24"/>
          <w:lang w:val="en-GB"/>
        </w:rPr>
        <w:t xml:space="preserve"> Times New Roman font. </w:t>
      </w:r>
    </w:p>
    <w:p w14:paraId="743FDA72" w14:textId="77777777" w:rsidR="00494B4A" w:rsidRPr="00CE067E" w:rsidRDefault="00494B4A" w:rsidP="00494B4A">
      <w:pPr>
        <w:pStyle w:val="Listenabsatz"/>
        <w:numPr>
          <w:ilvl w:val="0"/>
          <w:numId w:val="26"/>
        </w:numPr>
        <w:rPr>
          <w:szCs w:val="24"/>
          <w:lang w:val="en-GB"/>
        </w:rPr>
      </w:pPr>
      <w:r w:rsidRPr="00CE067E">
        <w:rPr>
          <w:szCs w:val="24"/>
          <w:lang w:val="en-GB"/>
        </w:rPr>
        <w:t>Use single spacing between the lines,</w:t>
      </w:r>
    </w:p>
    <w:p w14:paraId="50AC2E37" w14:textId="77777777" w:rsidR="00494B4A" w:rsidRPr="00CE067E" w:rsidRDefault="00494B4A" w:rsidP="00494B4A">
      <w:pPr>
        <w:pStyle w:val="Listenabsatz"/>
        <w:numPr>
          <w:ilvl w:val="0"/>
          <w:numId w:val="26"/>
        </w:numPr>
        <w:rPr>
          <w:szCs w:val="24"/>
          <w:lang w:val="en-GB"/>
        </w:rPr>
      </w:pPr>
      <w:r w:rsidRPr="00CE067E">
        <w:rPr>
          <w:szCs w:val="24"/>
          <w:lang w:val="en-GB"/>
        </w:rPr>
        <w:t>Paper size: A4</w:t>
      </w:r>
    </w:p>
    <w:p w14:paraId="7875D5E9" w14:textId="744758B0" w:rsidR="00494B4A" w:rsidRPr="00CE067E" w:rsidRDefault="00494B4A" w:rsidP="00494B4A">
      <w:pPr>
        <w:pStyle w:val="Listenabsatz"/>
        <w:numPr>
          <w:ilvl w:val="0"/>
          <w:numId w:val="26"/>
        </w:numPr>
        <w:rPr>
          <w:szCs w:val="24"/>
          <w:lang w:val="en-GB"/>
        </w:rPr>
      </w:pPr>
      <w:r w:rsidRPr="00CE067E">
        <w:rPr>
          <w:szCs w:val="24"/>
          <w:lang w:val="en-GB"/>
        </w:rPr>
        <w:t xml:space="preserve">Margin: up 2.5 cm, down 2.5 cm, left 1.5 cm, right 1.5 cm, header 1 cm, footer 1 cm. </w:t>
      </w:r>
    </w:p>
    <w:p w14:paraId="5B9C34FE" w14:textId="77777777" w:rsidR="00494B4A" w:rsidRPr="00CE067E" w:rsidRDefault="00494B4A" w:rsidP="00494B4A">
      <w:pPr>
        <w:rPr>
          <w:szCs w:val="24"/>
          <w:lang w:val="en-GB"/>
        </w:rPr>
      </w:pPr>
    </w:p>
    <w:p w14:paraId="12A9DD1A" w14:textId="64EA61D5" w:rsidR="00494B4A" w:rsidRPr="00CE067E" w:rsidRDefault="00494B4A" w:rsidP="00494B4A">
      <w:pPr>
        <w:rPr>
          <w:szCs w:val="24"/>
          <w:lang w:val="en-GB"/>
        </w:rPr>
      </w:pPr>
      <w:r w:rsidRPr="00CE067E">
        <w:rPr>
          <w:szCs w:val="24"/>
          <w:lang w:val="en-GB"/>
        </w:rPr>
        <w:t>File format: preferable as Word.docx, alternative unprotected pdf</w:t>
      </w:r>
      <w:r w:rsidR="00CE067E">
        <w:rPr>
          <w:szCs w:val="24"/>
          <w:lang w:val="en-GB"/>
        </w:rPr>
        <w:t xml:space="preserve"> </w:t>
      </w:r>
      <w:r w:rsidRPr="00CE067E">
        <w:rPr>
          <w:szCs w:val="24"/>
          <w:lang w:val="en-GB"/>
        </w:rPr>
        <w:t>file.</w:t>
      </w:r>
    </w:p>
    <w:p w14:paraId="65098083" w14:textId="77777777" w:rsidR="00816AA1" w:rsidRPr="00831A2F" w:rsidRDefault="00816AA1" w:rsidP="00494B4A">
      <w:pPr>
        <w:rPr>
          <w:sz w:val="22"/>
          <w:lang w:val="en-GB"/>
        </w:rPr>
      </w:pPr>
    </w:p>
    <w:p w14:paraId="59F884C6" w14:textId="77777777" w:rsidR="00494B4A" w:rsidRPr="00831A2F" w:rsidRDefault="00494B4A" w:rsidP="00CE067E">
      <w:pPr>
        <w:pStyle w:val="berschrift2"/>
      </w:pPr>
      <w:r w:rsidRPr="00831A2F">
        <w:t>Graphs, line drawings, formulas</w:t>
      </w:r>
    </w:p>
    <w:p w14:paraId="2E0A92B9" w14:textId="2B059E0E" w:rsidR="00494B4A" w:rsidRPr="00831A2F" w:rsidRDefault="00494B4A" w:rsidP="00494B4A">
      <w:pPr>
        <w:pStyle w:val="Listenabsatz"/>
        <w:numPr>
          <w:ilvl w:val="0"/>
          <w:numId w:val="27"/>
        </w:numPr>
        <w:jc w:val="both"/>
        <w:rPr>
          <w:sz w:val="22"/>
          <w:lang w:val="en-GB"/>
        </w:rPr>
      </w:pPr>
      <w:r w:rsidRPr="00831A2F">
        <w:rPr>
          <w:sz w:val="22"/>
          <w:lang w:val="en-GB"/>
        </w:rPr>
        <w:t xml:space="preserve">Graphs: Embedded in the word.docx as </w:t>
      </w:r>
      <w:r w:rsidR="003C4746">
        <w:rPr>
          <w:sz w:val="22"/>
          <w:highlight w:val="yellow"/>
          <w:lang w:val="en-GB"/>
        </w:rPr>
        <w:t>PNG</w:t>
      </w:r>
      <w:r w:rsidR="008B488D" w:rsidRPr="008B488D">
        <w:rPr>
          <w:sz w:val="22"/>
          <w:highlight w:val="yellow"/>
          <w:lang w:val="en-GB"/>
        </w:rPr>
        <w:t xml:space="preserve"> or</w:t>
      </w:r>
      <w:r w:rsidR="008B488D">
        <w:rPr>
          <w:sz w:val="22"/>
          <w:lang w:val="en-GB"/>
        </w:rPr>
        <w:t xml:space="preserve"> </w:t>
      </w:r>
      <w:r w:rsidR="003C4746">
        <w:rPr>
          <w:sz w:val="22"/>
          <w:lang w:val="en-GB"/>
        </w:rPr>
        <w:t>JPG</w:t>
      </w:r>
      <w:r w:rsidRPr="00831A2F">
        <w:rPr>
          <w:sz w:val="22"/>
          <w:lang w:val="en-GB"/>
        </w:rPr>
        <w:t xml:space="preserve"> graph (important high-resolution quality). Alternatively, the graphs can be </w:t>
      </w:r>
      <w:r w:rsidR="008B488D">
        <w:rPr>
          <w:sz w:val="22"/>
          <w:lang w:val="en-GB"/>
        </w:rPr>
        <w:t xml:space="preserve">submitted as separate </w:t>
      </w:r>
      <w:r w:rsidRPr="00831A2F">
        <w:rPr>
          <w:sz w:val="22"/>
          <w:lang w:val="en-GB"/>
        </w:rPr>
        <w:t>files.</w:t>
      </w:r>
    </w:p>
    <w:p w14:paraId="66AB812C" w14:textId="07CE8328" w:rsidR="00494B4A" w:rsidRPr="00831A2F" w:rsidRDefault="00494B4A" w:rsidP="00494B4A">
      <w:pPr>
        <w:pStyle w:val="Listenabsatz"/>
        <w:numPr>
          <w:ilvl w:val="0"/>
          <w:numId w:val="27"/>
        </w:numPr>
        <w:jc w:val="both"/>
        <w:rPr>
          <w:sz w:val="22"/>
          <w:lang w:val="en-GB"/>
        </w:rPr>
      </w:pPr>
      <w:r w:rsidRPr="00831A2F">
        <w:rPr>
          <w:sz w:val="22"/>
          <w:lang w:val="en-GB"/>
        </w:rPr>
        <w:t>Line drawings: Embedded</w:t>
      </w:r>
      <w:r w:rsidR="008B488D">
        <w:rPr>
          <w:sz w:val="22"/>
          <w:lang w:val="en-GB"/>
        </w:rPr>
        <w:t xml:space="preserve"> in the word.docx as </w:t>
      </w:r>
      <w:r w:rsidR="003C4746">
        <w:rPr>
          <w:sz w:val="22"/>
          <w:lang w:val="en-GB"/>
        </w:rPr>
        <w:t>GIF</w:t>
      </w:r>
      <w:r w:rsidR="008B488D">
        <w:rPr>
          <w:sz w:val="22"/>
          <w:lang w:val="en-GB"/>
        </w:rPr>
        <w:t xml:space="preserve"> or </w:t>
      </w:r>
      <w:r w:rsidR="003C4746">
        <w:rPr>
          <w:sz w:val="22"/>
          <w:lang w:val="en-GB"/>
        </w:rPr>
        <w:t>PNG</w:t>
      </w:r>
      <w:r w:rsidR="008B488D">
        <w:rPr>
          <w:sz w:val="22"/>
          <w:lang w:val="en-GB"/>
        </w:rPr>
        <w:t xml:space="preserve"> </w:t>
      </w:r>
      <w:r w:rsidRPr="00831A2F">
        <w:rPr>
          <w:sz w:val="22"/>
          <w:lang w:val="en-GB"/>
        </w:rPr>
        <w:t>graph (important high-resolution quality). Alternatively, the line drawings c</w:t>
      </w:r>
      <w:r w:rsidR="008B488D">
        <w:rPr>
          <w:sz w:val="22"/>
          <w:lang w:val="en-GB"/>
        </w:rPr>
        <w:t xml:space="preserve">an be submitted as separate </w:t>
      </w:r>
      <w:r w:rsidR="003C4746">
        <w:rPr>
          <w:sz w:val="22"/>
          <w:lang w:val="en-GB"/>
        </w:rPr>
        <w:t>GIF</w:t>
      </w:r>
      <w:r w:rsidR="008B488D">
        <w:rPr>
          <w:sz w:val="22"/>
          <w:lang w:val="en-GB"/>
        </w:rPr>
        <w:t xml:space="preserve"> </w:t>
      </w:r>
      <w:r w:rsidRPr="00831A2F">
        <w:rPr>
          <w:sz w:val="22"/>
          <w:lang w:val="en-GB"/>
        </w:rPr>
        <w:t xml:space="preserve">or </w:t>
      </w:r>
      <w:r w:rsidR="003C4746">
        <w:rPr>
          <w:sz w:val="22"/>
          <w:lang w:val="en-GB"/>
        </w:rPr>
        <w:t>PNG</w:t>
      </w:r>
      <w:r w:rsidR="00232D53">
        <w:rPr>
          <w:sz w:val="22"/>
          <w:lang w:val="en-GB"/>
        </w:rPr>
        <w:t xml:space="preserve"> </w:t>
      </w:r>
      <w:r w:rsidRPr="00831A2F">
        <w:rPr>
          <w:sz w:val="22"/>
          <w:lang w:val="en-GB"/>
        </w:rPr>
        <w:t>files.</w:t>
      </w:r>
    </w:p>
    <w:p w14:paraId="5A23C6C2" w14:textId="168C5D1E" w:rsidR="00D3239C" w:rsidRPr="0050652E" w:rsidRDefault="00494B4A" w:rsidP="0050652E">
      <w:pPr>
        <w:pStyle w:val="Listenabsatz"/>
        <w:numPr>
          <w:ilvl w:val="0"/>
          <w:numId w:val="27"/>
        </w:numPr>
        <w:jc w:val="both"/>
        <w:rPr>
          <w:sz w:val="22"/>
          <w:lang w:val="en-GB"/>
        </w:rPr>
      </w:pPr>
      <w:r w:rsidRPr="00831A2F">
        <w:rPr>
          <w:sz w:val="22"/>
          <w:lang w:val="en-GB"/>
        </w:rPr>
        <w:t xml:space="preserve">Formula: Embedded with the formula editor (word) in the document. Alternatively, </w:t>
      </w:r>
      <w:r w:rsidR="00232D53">
        <w:rPr>
          <w:sz w:val="22"/>
          <w:lang w:val="en-GB"/>
        </w:rPr>
        <w:t xml:space="preserve">as an embedded picture e.g. </w:t>
      </w:r>
      <w:r w:rsidR="003C4746" w:rsidRPr="003C4746">
        <w:rPr>
          <w:sz w:val="22"/>
          <w:highlight w:val="yellow"/>
          <w:lang w:val="en-GB"/>
        </w:rPr>
        <w:t>PNG</w:t>
      </w:r>
      <w:r w:rsidR="008B488D" w:rsidRPr="003C4746">
        <w:rPr>
          <w:sz w:val="22"/>
          <w:highlight w:val="yellow"/>
          <w:lang w:val="en-GB"/>
        </w:rPr>
        <w:t xml:space="preserve"> or</w:t>
      </w:r>
      <w:r w:rsidR="008B488D">
        <w:rPr>
          <w:sz w:val="22"/>
          <w:lang w:val="en-GB"/>
        </w:rPr>
        <w:t xml:space="preserve"> </w:t>
      </w:r>
      <w:r w:rsidR="003C4746">
        <w:rPr>
          <w:sz w:val="22"/>
          <w:lang w:val="en-GB"/>
        </w:rPr>
        <w:t>JPG</w:t>
      </w:r>
      <w:r w:rsidR="00232D53">
        <w:rPr>
          <w:sz w:val="22"/>
          <w:lang w:val="en-GB"/>
        </w:rPr>
        <w:t xml:space="preserve"> </w:t>
      </w:r>
      <w:r w:rsidRPr="00831A2F">
        <w:rPr>
          <w:sz w:val="22"/>
          <w:lang w:val="en-GB"/>
        </w:rPr>
        <w:t>file)</w:t>
      </w:r>
      <w:r w:rsidR="00232D53">
        <w:rPr>
          <w:sz w:val="22"/>
          <w:lang w:val="en-GB"/>
        </w:rPr>
        <w:t>.</w:t>
      </w:r>
    </w:p>
    <w:p w14:paraId="05F0943F" w14:textId="77777777" w:rsidR="005B291A" w:rsidRPr="00D3239C" w:rsidRDefault="005B291A" w:rsidP="00D3239C">
      <w:pPr>
        <w:ind w:left="360"/>
        <w:jc w:val="both"/>
        <w:rPr>
          <w:sz w:val="22"/>
          <w:lang w:val="en-GB"/>
        </w:rPr>
      </w:pPr>
    </w:p>
    <w:p w14:paraId="2466643B" w14:textId="77777777" w:rsidR="00494B4A" w:rsidRPr="00831A2F" w:rsidRDefault="00494B4A" w:rsidP="00CE067E">
      <w:pPr>
        <w:pStyle w:val="berschrift2"/>
      </w:pPr>
      <w:r w:rsidRPr="00831A2F">
        <w:t>Standard symbols to be used typically in the calculation formulae</w:t>
      </w:r>
    </w:p>
    <w:p w14:paraId="071FEFEC" w14:textId="77777777" w:rsidR="00494B4A" w:rsidRPr="00831A2F" w:rsidRDefault="00494B4A" w:rsidP="00494B4A">
      <w:pPr>
        <w:rPr>
          <w:sz w:val="2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512"/>
      </w:tblGrid>
      <w:tr w:rsidR="00494B4A" w:rsidRPr="00156449" w14:paraId="72A8BC2D" w14:textId="77777777" w:rsidTr="00831A2F">
        <w:tc>
          <w:tcPr>
            <w:tcW w:w="993" w:type="dxa"/>
            <w:shd w:val="clear" w:color="auto" w:fill="auto"/>
            <w:vAlign w:val="center"/>
          </w:tcPr>
          <w:p w14:paraId="6F43E4F5" w14:textId="77777777" w:rsidR="00494B4A" w:rsidRPr="00CE067E" w:rsidRDefault="00494B4A" w:rsidP="00940434">
            <w:pPr>
              <w:spacing w:before="40" w:after="40"/>
              <w:jc w:val="center"/>
              <w:rPr>
                <w:szCs w:val="24"/>
                <w:lang w:val="en-GB"/>
              </w:rPr>
            </w:pPr>
            <w:r w:rsidRPr="00CE067E">
              <w:rPr>
                <w:i/>
                <w:szCs w:val="24"/>
                <w:lang w:val="en-GB"/>
              </w:rPr>
              <w:t>t</w:t>
            </w:r>
          </w:p>
        </w:tc>
        <w:tc>
          <w:tcPr>
            <w:tcW w:w="7512" w:type="dxa"/>
            <w:shd w:val="clear" w:color="auto" w:fill="auto"/>
            <w:vAlign w:val="center"/>
          </w:tcPr>
          <w:p w14:paraId="1AB37C00" w14:textId="77777777" w:rsidR="00494B4A" w:rsidRPr="00CE067E" w:rsidRDefault="00494B4A" w:rsidP="00940434">
            <w:pPr>
              <w:spacing w:before="40" w:after="40"/>
              <w:rPr>
                <w:szCs w:val="24"/>
                <w:lang w:val="en-GB"/>
              </w:rPr>
            </w:pPr>
            <w:r w:rsidRPr="00CE067E">
              <w:rPr>
                <w:szCs w:val="24"/>
                <w:lang w:val="en-GB"/>
              </w:rPr>
              <w:t>ml required for the sample determination</w:t>
            </w:r>
          </w:p>
        </w:tc>
      </w:tr>
      <w:tr w:rsidR="00494B4A" w:rsidRPr="00156449" w14:paraId="61863FCD" w14:textId="77777777" w:rsidTr="00831A2F">
        <w:tc>
          <w:tcPr>
            <w:tcW w:w="993" w:type="dxa"/>
            <w:shd w:val="clear" w:color="auto" w:fill="auto"/>
            <w:vAlign w:val="center"/>
          </w:tcPr>
          <w:p w14:paraId="4E4802AF" w14:textId="77777777" w:rsidR="00494B4A" w:rsidRPr="00CE067E" w:rsidRDefault="00494B4A" w:rsidP="00940434">
            <w:pPr>
              <w:spacing w:before="40" w:after="40"/>
              <w:jc w:val="center"/>
              <w:rPr>
                <w:szCs w:val="24"/>
                <w:lang w:val="en-GB"/>
              </w:rPr>
            </w:pPr>
            <w:r w:rsidRPr="00CE067E">
              <w:rPr>
                <w:i/>
                <w:szCs w:val="24"/>
                <w:lang w:val="en-GB"/>
              </w:rPr>
              <w:t>b</w:t>
            </w:r>
          </w:p>
        </w:tc>
        <w:tc>
          <w:tcPr>
            <w:tcW w:w="7512" w:type="dxa"/>
            <w:shd w:val="clear" w:color="auto" w:fill="auto"/>
            <w:vAlign w:val="center"/>
          </w:tcPr>
          <w:p w14:paraId="3B9BC2A0" w14:textId="77777777" w:rsidR="00494B4A" w:rsidRPr="00CE067E" w:rsidRDefault="00494B4A" w:rsidP="00940434">
            <w:pPr>
              <w:spacing w:before="40" w:after="40"/>
              <w:rPr>
                <w:szCs w:val="24"/>
                <w:lang w:val="en-GB"/>
              </w:rPr>
            </w:pPr>
            <w:r w:rsidRPr="00CE067E">
              <w:rPr>
                <w:szCs w:val="24"/>
                <w:lang w:val="en-GB"/>
              </w:rPr>
              <w:t>ml required for the blank determination</w:t>
            </w:r>
          </w:p>
        </w:tc>
      </w:tr>
      <w:tr w:rsidR="00494B4A" w:rsidRPr="00156449" w14:paraId="11F3831B" w14:textId="77777777" w:rsidTr="00831A2F">
        <w:tc>
          <w:tcPr>
            <w:tcW w:w="993" w:type="dxa"/>
            <w:shd w:val="clear" w:color="auto" w:fill="auto"/>
            <w:vAlign w:val="center"/>
          </w:tcPr>
          <w:p w14:paraId="764A86D8" w14:textId="77777777" w:rsidR="00494B4A" w:rsidRPr="00CE067E" w:rsidRDefault="00494B4A" w:rsidP="00940434">
            <w:pPr>
              <w:spacing w:before="40" w:after="40"/>
              <w:jc w:val="center"/>
              <w:rPr>
                <w:szCs w:val="24"/>
                <w:lang w:val="en-GB"/>
              </w:rPr>
            </w:pPr>
            <w:r w:rsidRPr="00CE067E">
              <w:rPr>
                <w:i/>
                <w:szCs w:val="24"/>
                <w:lang w:val="en-GB"/>
              </w:rPr>
              <w:t>a</w:t>
            </w:r>
          </w:p>
        </w:tc>
        <w:tc>
          <w:tcPr>
            <w:tcW w:w="7512" w:type="dxa"/>
            <w:shd w:val="clear" w:color="auto" w:fill="auto"/>
            <w:vAlign w:val="center"/>
          </w:tcPr>
          <w:p w14:paraId="2423F179" w14:textId="77777777" w:rsidR="00494B4A" w:rsidRPr="00CE067E" w:rsidRDefault="00494B4A" w:rsidP="00940434">
            <w:pPr>
              <w:spacing w:before="40" w:after="40"/>
              <w:rPr>
                <w:szCs w:val="24"/>
                <w:lang w:val="en-GB"/>
              </w:rPr>
            </w:pPr>
            <w:r w:rsidRPr="00CE067E">
              <w:rPr>
                <w:szCs w:val="24"/>
                <w:lang w:val="en-GB"/>
              </w:rPr>
              <w:t>ml required for the back titration</w:t>
            </w:r>
          </w:p>
        </w:tc>
      </w:tr>
      <w:tr w:rsidR="00494B4A" w:rsidRPr="00831A2F" w14:paraId="484A782D" w14:textId="77777777" w:rsidTr="00831A2F">
        <w:tc>
          <w:tcPr>
            <w:tcW w:w="993" w:type="dxa"/>
            <w:shd w:val="clear" w:color="auto" w:fill="auto"/>
            <w:vAlign w:val="center"/>
          </w:tcPr>
          <w:p w14:paraId="45F9559C" w14:textId="77777777" w:rsidR="00494B4A" w:rsidRPr="00CE067E" w:rsidRDefault="00494B4A" w:rsidP="00940434">
            <w:pPr>
              <w:spacing w:before="40" w:after="40"/>
              <w:jc w:val="center"/>
              <w:rPr>
                <w:i/>
                <w:szCs w:val="24"/>
                <w:lang w:val="en-GB"/>
              </w:rPr>
            </w:pPr>
            <w:r w:rsidRPr="00CE067E">
              <w:rPr>
                <w:i/>
                <w:szCs w:val="24"/>
                <w:lang w:val="en-GB"/>
              </w:rPr>
              <w:t>f</w:t>
            </w:r>
            <w:r w:rsidRPr="00CE067E">
              <w:rPr>
                <w:i/>
                <w:szCs w:val="24"/>
                <w:vertAlign w:val="subscript"/>
                <w:lang w:val="en-GB"/>
              </w:rPr>
              <w:t>i</w:t>
            </w:r>
          </w:p>
        </w:tc>
        <w:tc>
          <w:tcPr>
            <w:tcW w:w="7512" w:type="dxa"/>
            <w:shd w:val="clear" w:color="auto" w:fill="auto"/>
            <w:vAlign w:val="center"/>
          </w:tcPr>
          <w:p w14:paraId="0956215C" w14:textId="77777777" w:rsidR="00494B4A" w:rsidRPr="00CE067E" w:rsidRDefault="00494B4A" w:rsidP="00940434">
            <w:pPr>
              <w:spacing w:before="40" w:after="40"/>
              <w:rPr>
                <w:szCs w:val="24"/>
                <w:lang w:val="en-GB"/>
              </w:rPr>
            </w:pPr>
            <w:r w:rsidRPr="00CE067E">
              <w:rPr>
                <w:szCs w:val="24"/>
                <w:lang w:val="en-GB"/>
              </w:rPr>
              <w:t xml:space="preserve">single response factor, </w:t>
            </w:r>
            <w:proofErr w:type="spellStart"/>
            <w:r w:rsidRPr="00CE067E">
              <w:rPr>
                <w:i/>
                <w:szCs w:val="24"/>
                <w:lang w:val="en-GB"/>
              </w:rPr>
              <w:t>i</w:t>
            </w:r>
            <w:proofErr w:type="spellEnd"/>
            <w:r w:rsidRPr="00CE067E">
              <w:rPr>
                <w:szCs w:val="24"/>
                <w:lang w:val="en-GB"/>
              </w:rPr>
              <w:t xml:space="preserve"> = 1,...</w:t>
            </w:r>
          </w:p>
        </w:tc>
      </w:tr>
      <w:tr w:rsidR="00494B4A" w:rsidRPr="00831A2F" w14:paraId="63941894" w14:textId="77777777" w:rsidTr="00831A2F">
        <w:tc>
          <w:tcPr>
            <w:tcW w:w="993" w:type="dxa"/>
            <w:shd w:val="clear" w:color="auto" w:fill="auto"/>
            <w:vAlign w:val="center"/>
          </w:tcPr>
          <w:p w14:paraId="6BF12133" w14:textId="77777777" w:rsidR="00494B4A" w:rsidRPr="00CE067E" w:rsidRDefault="00494B4A" w:rsidP="00940434">
            <w:pPr>
              <w:spacing w:before="40" w:after="40"/>
              <w:jc w:val="center"/>
              <w:rPr>
                <w:i/>
                <w:szCs w:val="24"/>
                <w:lang w:val="en-GB"/>
              </w:rPr>
            </w:pPr>
            <w:r w:rsidRPr="00CE067E">
              <w:rPr>
                <w:i/>
                <w:szCs w:val="24"/>
                <w:lang w:val="en-GB"/>
              </w:rPr>
              <w:t>f</w:t>
            </w:r>
          </w:p>
        </w:tc>
        <w:tc>
          <w:tcPr>
            <w:tcW w:w="7512" w:type="dxa"/>
            <w:shd w:val="clear" w:color="auto" w:fill="auto"/>
            <w:vAlign w:val="center"/>
          </w:tcPr>
          <w:p w14:paraId="1C938CFA" w14:textId="77777777" w:rsidR="00494B4A" w:rsidRPr="00CE067E" w:rsidRDefault="00494B4A" w:rsidP="00940434">
            <w:pPr>
              <w:spacing w:before="40" w:after="40"/>
              <w:rPr>
                <w:szCs w:val="24"/>
                <w:lang w:val="en-GB"/>
              </w:rPr>
            </w:pPr>
            <w:r w:rsidRPr="00CE067E">
              <w:rPr>
                <w:szCs w:val="24"/>
                <w:lang w:val="en-GB"/>
              </w:rPr>
              <w:t>average response factor</w:t>
            </w:r>
          </w:p>
        </w:tc>
      </w:tr>
      <w:tr w:rsidR="00494B4A" w:rsidRPr="00156449" w14:paraId="525D2C8F" w14:textId="77777777" w:rsidTr="00831A2F">
        <w:tc>
          <w:tcPr>
            <w:tcW w:w="993" w:type="dxa"/>
            <w:shd w:val="clear" w:color="auto" w:fill="auto"/>
            <w:vAlign w:val="center"/>
          </w:tcPr>
          <w:p w14:paraId="437FC3BA" w14:textId="77777777" w:rsidR="00494B4A" w:rsidRPr="00CE067E" w:rsidRDefault="00494B4A" w:rsidP="00940434">
            <w:pPr>
              <w:spacing w:before="40" w:after="40"/>
              <w:jc w:val="center"/>
              <w:rPr>
                <w:i/>
                <w:szCs w:val="24"/>
                <w:lang w:val="en-GB"/>
              </w:rPr>
            </w:pPr>
            <w:r w:rsidRPr="00CE067E">
              <w:rPr>
                <w:i/>
                <w:szCs w:val="24"/>
                <w:lang w:val="en-GB"/>
              </w:rPr>
              <w:t>H</w:t>
            </w:r>
            <w:r w:rsidRPr="00CE067E">
              <w:rPr>
                <w:i/>
                <w:szCs w:val="24"/>
                <w:vertAlign w:val="subscript"/>
                <w:lang w:val="en-GB"/>
              </w:rPr>
              <w:t>s</w:t>
            </w:r>
          </w:p>
        </w:tc>
        <w:tc>
          <w:tcPr>
            <w:tcW w:w="7512" w:type="dxa"/>
            <w:shd w:val="clear" w:color="auto" w:fill="auto"/>
            <w:vAlign w:val="center"/>
          </w:tcPr>
          <w:p w14:paraId="178487DF" w14:textId="77777777" w:rsidR="00494B4A" w:rsidRPr="00CE067E" w:rsidRDefault="00494B4A" w:rsidP="00940434">
            <w:pPr>
              <w:spacing w:before="40" w:after="40"/>
              <w:rPr>
                <w:szCs w:val="24"/>
                <w:lang w:val="en-GB"/>
              </w:rPr>
            </w:pPr>
            <w:r w:rsidRPr="00CE067E">
              <w:rPr>
                <w:szCs w:val="24"/>
                <w:lang w:val="en-GB"/>
              </w:rPr>
              <w:t>peak area of the....(</w:t>
            </w:r>
            <w:proofErr w:type="spellStart"/>
            <w:r w:rsidRPr="00CE067E">
              <w:rPr>
                <w:i/>
                <w:szCs w:val="24"/>
                <w:lang w:val="en-GB"/>
              </w:rPr>
              <w:t>a.i</w:t>
            </w:r>
            <w:proofErr w:type="spellEnd"/>
            <w:r w:rsidRPr="00CE067E">
              <w:rPr>
                <w:szCs w:val="24"/>
                <w:lang w:val="en-GB"/>
              </w:rPr>
              <w:t>.)....peak in the calibration solution</w:t>
            </w:r>
          </w:p>
        </w:tc>
      </w:tr>
      <w:tr w:rsidR="00494B4A" w:rsidRPr="00156449" w14:paraId="4FA88B5B" w14:textId="77777777" w:rsidTr="00831A2F">
        <w:tc>
          <w:tcPr>
            <w:tcW w:w="993" w:type="dxa"/>
            <w:shd w:val="clear" w:color="auto" w:fill="auto"/>
            <w:vAlign w:val="center"/>
          </w:tcPr>
          <w:p w14:paraId="5B834CC7" w14:textId="77777777" w:rsidR="00494B4A" w:rsidRPr="00CE067E" w:rsidRDefault="00494B4A" w:rsidP="00940434">
            <w:pPr>
              <w:spacing w:before="40" w:after="40"/>
              <w:jc w:val="center"/>
              <w:rPr>
                <w:i/>
                <w:szCs w:val="24"/>
                <w:lang w:val="en-GB"/>
              </w:rPr>
            </w:pPr>
            <w:proofErr w:type="spellStart"/>
            <w:r w:rsidRPr="00CE067E">
              <w:rPr>
                <w:i/>
                <w:szCs w:val="24"/>
                <w:lang w:val="en-GB"/>
              </w:rPr>
              <w:t>H</w:t>
            </w:r>
            <w:r w:rsidRPr="00CE067E">
              <w:rPr>
                <w:i/>
                <w:szCs w:val="24"/>
                <w:vertAlign w:val="subscript"/>
                <w:lang w:val="en-GB"/>
              </w:rPr>
              <w:t>w</w:t>
            </w:r>
            <w:proofErr w:type="spellEnd"/>
          </w:p>
        </w:tc>
        <w:tc>
          <w:tcPr>
            <w:tcW w:w="7512" w:type="dxa"/>
            <w:shd w:val="clear" w:color="auto" w:fill="auto"/>
            <w:vAlign w:val="center"/>
          </w:tcPr>
          <w:p w14:paraId="57255E89" w14:textId="77777777" w:rsidR="00494B4A" w:rsidRPr="00CE067E" w:rsidRDefault="00494B4A" w:rsidP="00940434">
            <w:pPr>
              <w:spacing w:before="40" w:after="40"/>
              <w:rPr>
                <w:szCs w:val="24"/>
                <w:lang w:val="en-GB"/>
              </w:rPr>
            </w:pPr>
            <w:r w:rsidRPr="00CE067E">
              <w:rPr>
                <w:szCs w:val="24"/>
                <w:lang w:val="en-GB"/>
              </w:rPr>
              <w:t>peak area of the....(</w:t>
            </w:r>
            <w:proofErr w:type="spellStart"/>
            <w:r w:rsidRPr="00CE067E">
              <w:rPr>
                <w:i/>
                <w:szCs w:val="24"/>
                <w:lang w:val="en-GB"/>
              </w:rPr>
              <w:t>a.i</w:t>
            </w:r>
            <w:proofErr w:type="spellEnd"/>
            <w:r w:rsidRPr="00CE067E">
              <w:rPr>
                <w:szCs w:val="24"/>
                <w:lang w:val="en-GB"/>
              </w:rPr>
              <w:t>.)....peak in the sample solution</w:t>
            </w:r>
          </w:p>
        </w:tc>
      </w:tr>
      <w:tr w:rsidR="00494B4A" w:rsidRPr="00156449" w14:paraId="48E56BC9" w14:textId="77777777" w:rsidTr="00831A2F">
        <w:tc>
          <w:tcPr>
            <w:tcW w:w="993" w:type="dxa"/>
            <w:shd w:val="clear" w:color="auto" w:fill="auto"/>
            <w:vAlign w:val="center"/>
          </w:tcPr>
          <w:p w14:paraId="0FF6F6E1" w14:textId="77777777" w:rsidR="00494B4A" w:rsidRPr="00CE067E" w:rsidRDefault="00494B4A" w:rsidP="00940434">
            <w:pPr>
              <w:spacing w:before="40" w:after="40"/>
              <w:jc w:val="center"/>
              <w:rPr>
                <w:i/>
                <w:szCs w:val="24"/>
                <w:lang w:val="en-GB"/>
              </w:rPr>
            </w:pPr>
            <w:r w:rsidRPr="00CE067E">
              <w:rPr>
                <w:i/>
                <w:szCs w:val="24"/>
                <w:lang w:val="en-GB"/>
              </w:rPr>
              <w:t>I</w:t>
            </w:r>
            <w:r w:rsidRPr="00CE067E">
              <w:rPr>
                <w:i/>
                <w:szCs w:val="24"/>
                <w:vertAlign w:val="subscript"/>
                <w:lang w:val="en-GB"/>
              </w:rPr>
              <w:t>r</w:t>
            </w:r>
          </w:p>
        </w:tc>
        <w:tc>
          <w:tcPr>
            <w:tcW w:w="7512" w:type="dxa"/>
            <w:shd w:val="clear" w:color="auto" w:fill="auto"/>
            <w:vAlign w:val="center"/>
          </w:tcPr>
          <w:p w14:paraId="1069E0E5" w14:textId="77777777" w:rsidR="00494B4A" w:rsidRPr="00CE067E" w:rsidRDefault="00494B4A" w:rsidP="00940434">
            <w:pPr>
              <w:spacing w:before="40" w:after="40"/>
              <w:rPr>
                <w:szCs w:val="24"/>
                <w:lang w:val="en-GB"/>
              </w:rPr>
            </w:pPr>
            <w:r w:rsidRPr="00CE067E">
              <w:rPr>
                <w:szCs w:val="24"/>
                <w:lang w:val="en-GB"/>
              </w:rPr>
              <w:t>peak area of internal standard peak in the calibration solution</w:t>
            </w:r>
          </w:p>
        </w:tc>
      </w:tr>
      <w:tr w:rsidR="00494B4A" w:rsidRPr="00156449" w14:paraId="2F908E34" w14:textId="77777777" w:rsidTr="00831A2F">
        <w:tc>
          <w:tcPr>
            <w:tcW w:w="993" w:type="dxa"/>
            <w:shd w:val="clear" w:color="auto" w:fill="auto"/>
            <w:vAlign w:val="center"/>
          </w:tcPr>
          <w:p w14:paraId="2464D982" w14:textId="77777777" w:rsidR="00494B4A" w:rsidRPr="00CE067E" w:rsidRDefault="00494B4A" w:rsidP="00940434">
            <w:pPr>
              <w:spacing w:before="40" w:after="40"/>
              <w:jc w:val="center"/>
              <w:rPr>
                <w:i/>
                <w:szCs w:val="24"/>
                <w:lang w:val="en-GB"/>
              </w:rPr>
            </w:pPr>
            <w:proofErr w:type="spellStart"/>
            <w:r w:rsidRPr="00CE067E">
              <w:rPr>
                <w:i/>
                <w:szCs w:val="24"/>
                <w:lang w:val="en-GB"/>
              </w:rPr>
              <w:t>I</w:t>
            </w:r>
            <w:r w:rsidRPr="00CE067E">
              <w:rPr>
                <w:i/>
                <w:szCs w:val="24"/>
                <w:vertAlign w:val="subscript"/>
                <w:lang w:val="en-GB"/>
              </w:rPr>
              <w:t>q</w:t>
            </w:r>
            <w:proofErr w:type="spellEnd"/>
          </w:p>
        </w:tc>
        <w:tc>
          <w:tcPr>
            <w:tcW w:w="7512" w:type="dxa"/>
            <w:shd w:val="clear" w:color="auto" w:fill="auto"/>
            <w:vAlign w:val="center"/>
          </w:tcPr>
          <w:p w14:paraId="4BF921C0" w14:textId="77777777" w:rsidR="00494B4A" w:rsidRPr="00CE067E" w:rsidRDefault="00494B4A" w:rsidP="00940434">
            <w:pPr>
              <w:spacing w:before="40" w:after="40"/>
              <w:rPr>
                <w:szCs w:val="24"/>
                <w:lang w:val="en-GB"/>
              </w:rPr>
            </w:pPr>
            <w:r w:rsidRPr="00CE067E">
              <w:rPr>
                <w:szCs w:val="24"/>
                <w:lang w:val="en-GB"/>
              </w:rPr>
              <w:t>peak area of internal standard peak in the sample solution</w:t>
            </w:r>
          </w:p>
        </w:tc>
      </w:tr>
      <w:tr w:rsidR="00494B4A" w:rsidRPr="00156449" w14:paraId="698F1B9E" w14:textId="77777777" w:rsidTr="00831A2F">
        <w:tc>
          <w:tcPr>
            <w:tcW w:w="993" w:type="dxa"/>
            <w:shd w:val="clear" w:color="auto" w:fill="auto"/>
            <w:vAlign w:val="center"/>
          </w:tcPr>
          <w:p w14:paraId="57AC375B" w14:textId="77777777" w:rsidR="00494B4A" w:rsidRPr="00CE067E" w:rsidRDefault="00494B4A" w:rsidP="00940434">
            <w:pPr>
              <w:spacing w:before="40" w:after="40"/>
              <w:jc w:val="center"/>
              <w:rPr>
                <w:i/>
                <w:szCs w:val="24"/>
                <w:lang w:val="en-GB"/>
              </w:rPr>
            </w:pPr>
            <w:r w:rsidRPr="00CE067E">
              <w:rPr>
                <w:i/>
                <w:szCs w:val="24"/>
                <w:lang w:val="en-GB"/>
              </w:rPr>
              <w:t>s</w:t>
            </w:r>
          </w:p>
        </w:tc>
        <w:tc>
          <w:tcPr>
            <w:tcW w:w="7512" w:type="dxa"/>
            <w:shd w:val="clear" w:color="auto" w:fill="auto"/>
            <w:vAlign w:val="center"/>
          </w:tcPr>
          <w:p w14:paraId="04D48F6E" w14:textId="77777777" w:rsidR="00494B4A" w:rsidRPr="00CE067E" w:rsidRDefault="00494B4A" w:rsidP="00940434">
            <w:pPr>
              <w:spacing w:before="40" w:after="40"/>
              <w:rPr>
                <w:szCs w:val="24"/>
                <w:lang w:val="en-GB"/>
              </w:rPr>
            </w:pPr>
            <w:r w:rsidRPr="00CE067E">
              <w:rPr>
                <w:szCs w:val="24"/>
                <w:lang w:val="en-GB"/>
              </w:rPr>
              <w:t xml:space="preserve">mass of </w:t>
            </w:r>
            <w:proofErr w:type="gramStart"/>
            <w:r w:rsidRPr="00CE067E">
              <w:rPr>
                <w:szCs w:val="24"/>
                <w:lang w:val="en-GB"/>
              </w:rPr>
              <w:t>....(</w:t>
            </w:r>
            <w:proofErr w:type="spellStart"/>
            <w:proofErr w:type="gramEnd"/>
            <w:r w:rsidRPr="00CE067E">
              <w:rPr>
                <w:i/>
                <w:szCs w:val="24"/>
                <w:lang w:val="en-GB"/>
              </w:rPr>
              <w:t>a.i</w:t>
            </w:r>
            <w:proofErr w:type="spellEnd"/>
            <w:r w:rsidRPr="00CE067E">
              <w:rPr>
                <w:szCs w:val="24"/>
                <w:lang w:val="en-GB"/>
              </w:rPr>
              <w:t>).... in the calibration solution (mg)</w:t>
            </w:r>
          </w:p>
        </w:tc>
      </w:tr>
      <w:tr w:rsidR="00494B4A" w:rsidRPr="00156449" w14:paraId="2F0FE556" w14:textId="77777777" w:rsidTr="00831A2F">
        <w:tc>
          <w:tcPr>
            <w:tcW w:w="993" w:type="dxa"/>
            <w:shd w:val="clear" w:color="auto" w:fill="auto"/>
            <w:vAlign w:val="center"/>
          </w:tcPr>
          <w:p w14:paraId="32236021" w14:textId="77777777" w:rsidR="00494B4A" w:rsidRPr="00CE067E" w:rsidRDefault="00494B4A" w:rsidP="00940434">
            <w:pPr>
              <w:spacing w:before="40" w:after="40"/>
              <w:jc w:val="center"/>
              <w:rPr>
                <w:i/>
                <w:szCs w:val="24"/>
                <w:lang w:val="en-GB"/>
              </w:rPr>
            </w:pPr>
            <w:r w:rsidRPr="00CE067E">
              <w:rPr>
                <w:i/>
                <w:szCs w:val="24"/>
                <w:lang w:val="en-GB"/>
              </w:rPr>
              <w:t>w</w:t>
            </w:r>
          </w:p>
        </w:tc>
        <w:tc>
          <w:tcPr>
            <w:tcW w:w="7512" w:type="dxa"/>
            <w:shd w:val="clear" w:color="auto" w:fill="auto"/>
            <w:vAlign w:val="center"/>
          </w:tcPr>
          <w:p w14:paraId="122BA2C4" w14:textId="77777777" w:rsidR="00494B4A" w:rsidRPr="00CE067E" w:rsidRDefault="00494B4A" w:rsidP="00940434">
            <w:pPr>
              <w:spacing w:before="40" w:after="40"/>
              <w:rPr>
                <w:szCs w:val="24"/>
                <w:lang w:val="en-GB"/>
              </w:rPr>
            </w:pPr>
            <w:r w:rsidRPr="00CE067E">
              <w:rPr>
                <w:szCs w:val="24"/>
                <w:lang w:val="en-GB"/>
              </w:rPr>
              <w:t>mass of sample taken (mg)</w:t>
            </w:r>
          </w:p>
        </w:tc>
      </w:tr>
      <w:tr w:rsidR="00494B4A" w:rsidRPr="00156449" w14:paraId="2A981721" w14:textId="77777777" w:rsidTr="00831A2F">
        <w:tc>
          <w:tcPr>
            <w:tcW w:w="993" w:type="dxa"/>
            <w:shd w:val="clear" w:color="auto" w:fill="auto"/>
            <w:vAlign w:val="center"/>
          </w:tcPr>
          <w:p w14:paraId="0FDDED8F" w14:textId="77777777" w:rsidR="00494B4A" w:rsidRPr="00CE067E" w:rsidRDefault="00494B4A" w:rsidP="00940434">
            <w:pPr>
              <w:spacing w:before="40" w:after="40"/>
              <w:jc w:val="center"/>
              <w:rPr>
                <w:i/>
                <w:szCs w:val="24"/>
                <w:lang w:val="en-GB"/>
              </w:rPr>
            </w:pPr>
            <w:r w:rsidRPr="00CE067E">
              <w:rPr>
                <w:i/>
                <w:szCs w:val="24"/>
                <w:lang w:val="en-GB"/>
              </w:rPr>
              <w:t>r</w:t>
            </w:r>
          </w:p>
        </w:tc>
        <w:tc>
          <w:tcPr>
            <w:tcW w:w="7512" w:type="dxa"/>
            <w:shd w:val="clear" w:color="auto" w:fill="auto"/>
            <w:vAlign w:val="center"/>
          </w:tcPr>
          <w:p w14:paraId="4FEF4E35" w14:textId="77777777" w:rsidR="00494B4A" w:rsidRPr="00CE067E" w:rsidRDefault="00494B4A" w:rsidP="00940434">
            <w:pPr>
              <w:spacing w:before="40" w:after="40"/>
              <w:rPr>
                <w:szCs w:val="24"/>
                <w:lang w:val="en-GB"/>
              </w:rPr>
            </w:pPr>
            <w:r w:rsidRPr="00CE067E">
              <w:rPr>
                <w:szCs w:val="24"/>
                <w:lang w:val="en-GB"/>
              </w:rPr>
              <w:t>mass of internal standard in the calibration solution (mg)</w:t>
            </w:r>
          </w:p>
        </w:tc>
      </w:tr>
      <w:tr w:rsidR="00494B4A" w:rsidRPr="00156449" w14:paraId="3522F61A" w14:textId="77777777" w:rsidTr="00831A2F">
        <w:tc>
          <w:tcPr>
            <w:tcW w:w="993" w:type="dxa"/>
            <w:shd w:val="clear" w:color="auto" w:fill="auto"/>
            <w:vAlign w:val="center"/>
          </w:tcPr>
          <w:p w14:paraId="27BC1898" w14:textId="77777777" w:rsidR="00494B4A" w:rsidRPr="00CE067E" w:rsidRDefault="00494B4A" w:rsidP="00940434">
            <w:pPr>
              <w:spacing w:before="40" w:after="40"/>
              <w:jc w:val="center"/>
              <w:rPr>
                <w:i/>
                <w:szCs w:val="24"/>
                <w:lang w:val="en-GB"/>
              </w:rPr>
            </w:pPr>
            <w:r w:rsidRPr="00CE067E">
              <w:rPr>
                <w:i/>
                <w:szCs w:val="24"/>
                <w:lang w:val="en-GB"/>
              </w:rPr>
              <w:t>q</w:t>
            </w:r>
          </w:p>
        </w:tc>
        <w:tc>
          <w:tcPr>
            <w:tcW w:w="7512" w:type="dxa"/>
            <w:shd w:val="clear" w:color="auto" w:fill="auto"/>
            <w:vAlign w:val="center"/>
          </w:tcPr>
          <w:p w14:paraId="76083D42" w14:textId="77777777" w:rsidR="00494B4A" w:rsidRPr="00CE067E" w:rsidRDefault="00494B4A" w:rsidP="00940434">
            <w:pPr>
              <w:spacing w:before="40" w:after="40"/>
              <w:rPr>
                <w:szCs w:val="24"/>
                <w:lang w:val="en-GB"/>
              </w:rPr>
            </w:pPr>
            <w:r w:rsidRPr="00CE067E">
              <w:rPr>
                <w:szCs w:val="24"/>
                <w:lang w:val="en-GB"/>
              </w:rPr>
              <w:t>mass of internal standard in the sample solution (mg)</w:t>
            </w:r>
          </w:p>
        </w:tc>
      </w:tr>
      <w:tr w:rsidR="00494B4A" w:rsidRPr="00156449" w14:paraId="3D8858F0" w14:textId="77777777" w:rsidTr="00831A2F">
        <w:tc>
          <w:tcPr>
            <w:tcW w:w="993" w:type="dxa"/>
            <w:shd w:val="clear" w:color="auto" w:fill="auto"/>
            <w:vAlign w:val="center"/>
          </w:tcPr>
          <w:p w14:paraId="1948174B" w14:textId="77777777" w:rsidR="00494B4A" w:rsidRPr="00CE067E" w:rsidRDefault="00494B4A" w:rsidP="00940434">
            <w:pPr>
              <w:spacing w:before="40" w:after="40"/>
              <w:jc w:val="center"/>
              <w:rPr>
                <w:i/>
                <w:szCs w:val="24"/>
                <w:lang w:val="en-GB"/>
              </w:rPr>
            </w:pPr>
            <w:r w:rsidRPr="00CE067E">
              <w:rPr>
                <w:i/>
                <w:szCs w:val="24"/>
                <w:lang w:val="en-GB"/>
              </w:rPr>
              <w:t>P</w:t>
            </w:r>
          </w:p>
        </w:tc>
        <w:tc>
          <w:tcPr>
            <w:tcW w:w="7512" w:type="dxa"/>
            <w:shd w:val="clear" w:color="auto" w:fill="auto"/>
            <w:vAlign w:val="center"/>
          </w:tcPr>
          <w:p w14:paraId="7DB25589" w14:textId="77777777" w:rsidR="00494B4A" w:rsidRPr="00CE067E" w:rsidRDefault="00494B4A" w:rsidP="00940434">
            <w:pPr>
              <w:spacing w:before="40" w:after="40"/>
              <w:rPr>
                <w:szCs w:val="24"/>
                <w:lang w:val="en-GB"/>
              </w:rPr>
            </w:pPr>
            <w:r w:rsidRPr="00CE067E">
              <w:rPr>
                <w:szCs w:val="24"/>
                <w:lang w:val="en-GB"/>
              </w:rPr>
              <w:t>purity of ...(</w:t>
            </w:r>
            <w:proofErr w:type="spellStart"/>
            <w:proofErr w:type="gramStart"/>
            <w:r w:rsidRPr="00CE067E">
              <w:rPr>
                <w:i/>
                <w:szCs w:val="24"/>
                <w:lang w:val="en-GB"/>
              </w:rPr>
              <w:t>a.i</w:t>
            </w:r>
            <w:proofErr w:type="spellEnd"/>
            <w:r w:rsidRPr="00CE067E">
              <w:rPr>
                <w:i/>
                <w:szCs w:val="24"/>
                <w:lang w:val="en-GB"/>
              </w:rPr>
              <w:t>.</w:t>
            </w:r>
            <w:r w:rsidRPr="00CE067E">
              <w:rPr>
                <w:szCs w:val="24"/>
                <w:lang w:val="en-GB"/>
              </w:rPr>
              <w:t>)...</w:t>
            </w:r>
            <w:proofErr w:type="gramEnd"/>
            <w:r w:rsidRPr="00CE067E">
              <w:rPr>
                <w:szCs w:val="24"/>
                <w:lang w:val="en-GB"/>
              </w:rPr>
              <w:t>. reference substance (g/kg)</w:t>
            </w:r>
          </w:p>
        </w:tc>
      </w:tr>
      <w:tr w:rsidR="00494B4A" w:rsidRPr="00156449" w14:paraId="79902EF5" w14:textId="77777777" w:rsidTr="00831A2F">
        <w:tc>
          <w:tcPr>
            <w:tcW w:w="993" w:type="dxa"/>
            <w:shd w:val="clear" w:color="auto" w:fill="auto"/>
            <w:vAlign w:val="center"/>
          </w:tcPr>
          <w:p w14:paraId="32C8C5E1" w14:textId="77777777" w:rsidR="00494B4A" w:rsidRPr="00CE067E" w:rsidRDefault="00494B4A" w:rsidP="00940434">
            <w:pPr>
              <w:spacing w:before="40" w:after="40"/>
              <w:jc w:val="center"/>
              <w:rPr>
                <w:i/>
                <w:szCs w:val="24"/>
                <w:lang w:val="en-GB"/>
              </w:rPr>
            </w:pPr>
            <w:r w:rsidRPr="00CE067E">
              <w:rPr>
                <w:i/>
                <w:szCs w:val="24"/>
                <w:lang w:val="en-GB"/>
              </w:rPr>
              <w:t>R</w:t>
            </w:r>
          </w:p>
        </w:tc>
        <w:tc>
          <w:tcPr>
            <w:tcW w:w="7512" w:type="dxa"/>
            <w:shd w:val="clear" w:color="auto" w:fill="auto"/>
            <w:vAlign w:val="center"/>
          </w:tcPr>
          <w:p w14:paraId="5B5C28A5" w14:textId="77777777" w:rsidR="00494B4A" w:rsidRPr="00CE067E" w:rsidRDefault="00494B4A" w:rsidP="00940434">
            <w:pPr>
              <w:spacing w:before="40" w:after="40"/>
              <w:rPr>
                <w:szCs w:val="24"/>
                <w:lang w:val="en-GB"/>
              </w:rPr>
            </w:pPr>
            <w:r w:rsidRPr="00CE067E">
              <w:rPr>
                <w:szCs w:val="24"/>
                <w:lang w:val="en-GB"/>
              </w:rPr>
              <w:t>...(</w:t>
            </w:r>
            <w:proofErr w:type="spellStart"/>
            <w:proofErr w:type="gramStart"/>
            <w:r w:rsidRPr="00CE067E">
              <w:rPr>
                <w:i/>
                <w:szCs w:val="24"/>
                <w:lang w:val="en-GB"/>
              </w:rPr>
              <w:t>a.i</w:t>
            </w:r>
            <w:proofErr w:type="spellEnd"/>
            <w:r w:rsidRPr="00CE067E">
              <w:rPr>
                <w:szCs w:val="24"/>
                <w:lang w:val="en-GB"/>
              </w:rPr>
              <w:t>.)...</w:t>
            </w:r>
            <w:proofErr w:type="gramEnd"/>
            <w:r w:rsidRPr="00CE067E">
              <w:rPr>
                <w:szCs w:val="24"/>
                <w:lang w:val="en-GB"/>
              </w:rPr>
              <w:t>. to internal standard peak area (height) ratio for the sample solution</w:t>
            </w:r>
          </w:p>
        </w:tc>
      </w:tr>
      <w:tr w:rsidR="00494B4A" w:rsidRPr="00156449" w14:paraId="5DDFFA28" w14:textId="77777777" w:rsidTr="00831A2F">
        <w:tc>
          <w:tcPr>
            <w:tcW w:w="993" w:type="dxa"/>
            <w:shd w:val="clear" w:color="auto" w:fill="auto"/>
            <w:vAlign w:val="center"/>
          </w:tcPr>
          <w:p w14:paraId="2B667839" w14:textId="77777777" w:rsidR="00494B4A" w:rsidRPr="00CE067E" w:rsidRDefault="00494B4A" w:rsidP="00940434">
            <w:pPr>
              <w:spacing w:before="40" w:after="40"/>
              <w:jc w:val="center"/>
              <w:rPr>
                <w:i/>
                <w:szCs w:val="24"/>
                <w:lang w:val="en-GB"/>
              </w:rPr>
            </w:pPr>
            <w:r w:rsidRPr="00CE067E">
              <w:rPr>
                <w:i/>
                <w:szCs w:val="24"/>
                <w:lang w:val="en-GB"/>
              </w:rPr>
              <w:t>R’</w:t>
            </w:r>
          </w:p>
        </w:tc>
        <w:tc>
          <w:tcPr>
            <w:tcW w:w="7512" w:type="dxa"/>
            <w:shd w:val="clear" w:color="auto" w:fill="auto"/>
            <w:vAlign w:val="center"/>
          </w:tcPr>
          <w:p w14:paraId="151EE911" w14:textId="77777777" w:rsidR="00494B4A" w:rsidRPr="00CE067E" w:rsidRDefault="00494B4A" w:rsidP="00940434">
            <w:pPr>
              <w:spacing w:before="40" w:after="40"/>
              <w:rPr>
                <w:szCs w:val="24"/>
                <w:lang w:val="en-GB"/>
              </w:rPr>
            </w:pPr>
            <w:r w:rsidRPr="00CE067E">
              <w:rPr>
                <w:szCs w:val="24"/>
                <w:lang w:val="en-GB"/>
              </w:rPr>
              <w:t>...(</w:t>
            </w:r>
            <w:proofErr w:type="spellStart"/>
            <w:proofErr w:type="gramStart"/>
            <w:r w:rsidRPr="00CE067E">
              <w:rPr>
                <w:i/>
                <w:szCs w:val="24"/>
                <w:lang w:val="en-GB"/>
              </w:rPr>
              <w:t>a.i</w:t>
            </w:r>
            <w:proofErr w:type="spellEnd"/>
            <w:r w:rsidRPr="00CE067E">
              <w:rPr>
                <w:i/>
                <w:szCs w:val="24"/>
                <w:lang w:val="en-GB"/>
              </w:rPr>
              <w:t>.</w:t>
            </w:r>
            <w:r w:rsidRPr="00CE067E">
              <w:rPr>
                <w:szCs w:val="24"/>
                <w:lang w:val="en-GB"/>
              </w:rPr>
              <w:t>)...</w:t>
            </w:r>
            <w:proofErr w:type="gramEnd"/>
            <w:r w:rsidRPr="00CE067E">
              <w:rPr>
                <w:szCs w:val="24"/>
                <w:lang w:val="en-GB"/>
              </w:rPr>
              <w:t>. to internal standard peak area (height) ratio for the calibration solution</w:t>
            </w:r>
          </w:p>
        </w:tc>
      </w:tr>
    </w:tbl>
    <w:p w14:paraId="4AE2C453" w14:textId="77777777" w:rsidR="00A17311" w:rsidRPr="00AD6061" w:rsidRDefault="00A17311">
      <w:pPr>
        <w:rPr>
          <w:rFonts w:cs="Times New Roman"/>
          <w:szCs w:val="24"/>
          <w:lang w:val="en-GB"/>
        </w:rPr>
      </w:pPr>
    </w:p>
    <w:sectPr w:rsidR="00A17311" w:rsidRPr="00AD6061" w:rsidSect="00225C44">
      <w:footerReference w:type="default" r:id="rId8"/>
      <w:endnotePr>
        <w:numFmt w:val="decimal"/>
      </w:endnotePr>
      <w:pgSz w:w="11906" w:h="16838"/>
      <w:pgMar w:top="1418" w:right="1134"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7458" w14:textId="77777777" w:rsidR="004A121F" w:rsidRDefault="004A121F" w:rsidP="00201519">
      <w:pPr>
        <w:spacing w:line="240" w:lineRule="auto"/>
      </w:pPr>
      <w:r>
        <w:separator/>
      </w:r>
    </w:p>
  </w:endnote>
  <w:endnote w:type="continuationSeparator" w:id="0">
    <w:p w14:paraId="0F1CFAF1" w14:textId="77777777" w:rsidR="004A121F" w:rsidRDefault="004A121F" w:rsidP="00201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B21F" w14:textId="613019FF" w:rsidR="00816AA1" w:rsidRDefault="00816AA1" w:rsidP="00E92A37">
    <w:pPr>
      <w:pStyle w:val="Fuzeile"/>
      <w:jc w:val="center"/>
    </w:pPr>
    <w:r w:rsidRPr="00E92A37">
      <w:rPr>
        <w:noProof/>
        <w:lang w:eastAsia="de-DE"/>
      </w:rPr>
      <mc:AlternateContent>
        <mc:Choice Requires="wps">
          <w:drawing>
            <wp:anchor distT="45720" distB="45720" distL="114300" distR="114300" simplePos="0" relativeHeight="251659264" behindDoc="0" locked="0" layoutInCell="1" allowOverlap="1" wp14:anchorId="65886294" wp14:editId="3B46727F">
              <wp:simplePos x="0" y="0"/>
              <wp:positionH relativeFrom="page">
                <wp:posOffset>5181600</wp:posOffset>
              </wp:positionH>
              <wp:positionV relativeFrom="paragraph">
                <wp:posOffset>25400</wp:posOffset>
              </wp:positionV>
              <wp:extent cx="1763395" cy="266400"/>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66400"/>
                      </a:xfrm>
                      <a:prstGeom prst="rect">
                        <a:avLst/>
                      </a:prstGeom>
                      <a:noFill/>
                      <a:ln w="9525">
                        <a:noFill/>
                        <a:miter lim="800000"/>
                        <a:headEnd/>
                        <a:tailEnd/>
                      </a:ln>
                    </wps:spPr>
                    <wps:txbx>
                      <w:txbxContent>
                        <w:p w14:paraId="21FFED00" w14:textId="52D75BCB" w:rsidR="00816AA1" w:rsidRDefault="00C559A8" w:rsidP="00E92A37">
                          <w:pPr>
                            <w:spacing w:before="0" w:after="0" w:line="240" w:lineRule="auto"/>
                          </w:pPr>
                          <w:proofErr w:type="spellStart"/>
                          <w:r>
                            <w:t>draft</w:t>
                          </w:r>
                          <w:proofErr w:type="spellEnd"/>
                          <w:r>
                            <w:t xml:space="preserve"> </w:t>
                          </w:r>
                          <w:proofErr w:type="spellStart"/>
                          <w:r>
                            <w:t>v</w:t>
                          </w:r>
                          <w:r w:rsidR="00816AA1">
                            <w:t>ersion</w:t>
                          </w:r>
                          <w:proofErr w:type="spellEnd"/>
                          <w:r w:rsidR="00816AA1">
                            <w:t xml:space="preserve"> </w:t>
                          </w:r>
                          <w:r w:rsidR="00A5361D">
                            <w:t>2</w:t>
                          </w:r>
                          <w:r>
                            <w:t xml:space="preserve"> (0</w:t>
                          </w:r>
                          <w:r w:rsidR="00C37096">
                            <w:t>5</w:t>
                          </w:r>
                          <w:r w:rsidR="00A5361D">
                            <w:t>/2024</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86294" id="_x0000_t202" coordsize="21600,21600" o:spt="202" path="m,l,21600r21600,l21600,xe">
              <v:stroke joinstyle="miter"/>
              <v:path gradientshapeok="t" o:connecttype="rect"/>
            </v:shapetype>
            <v:shape id="Textfeld 2" o:spid="_x0000_s1026" type="#_x0000_t202" style="position:absolute;left:0;text-align:left;margin-left:408pt;margin-top:2pt;width:138.85pt;height:2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" filled="f" stroked="f">
              <v:textbox>
                <w:txbxContent>
                  <w:p w14:paraId="21FFED00" w14:textId="52D75BCB" w:rsidR="00816AA1" w:rsidRDefault="00C559A8" w:rsidP="00E92A37">
                    <w:pPr>
                      <w:spacing w:before="0" w:after="0" w:line="240" w:lineRule="auto"/>
                    </w:pPr>
                    <w:proofErr w:type="spellStart"/>
                    <w:r>
                      <w:t>draft</w:t>
                    </w:r>
                    <w:proofErr w:type="spellEnd"/>
                    <w:r>
                      <w:t xml:space="preserve"> </w:t>
                    </w:r>
                    <w:proofErr w:type="spellStart"/>
                    <w:r>
                      <w:t>v</w:t>
                    </w:r>
                    <w:r w:rsidR="00816AA1">
                      <w:t>ersion</w:t>
                    </w:r>
                    <w:proofErr w:type="spellEnd"/>
                    <w:r w:rsidR="00816AA1">
                      <w:t xml:space="preserve"> </w:t>
                    </w:r>
                    <w:r w:rsidR="00A5361D">
                      <w:t>2</w:t>
                    </w:r>
                    <w:r>
                      <w:t xml:space="preserve"> (0</w:t>
                    </w:r>
                    <w:r w:rsidR="00C37096">
                      <w:t>5</w:t>
                    </w:r>
                    <w:r w:rsidR="00A5361D">
                      <w:t>/2024</w:t>
                    </w:r>
                    <w:r>
                      <w:t>)</w:t>
                    </w:r>
                  </w:p>
                </w:txbxContent>
              </v:textbox>
              <w10:wrap anchorx="page"/>
            </v:shape>
          </w:pict>
        </mc:Fallback>
      </mc:AlternateContent>
    </w:r>
    <w:r>
      <w:fldChar w:fldCharType="begin"/>
    </w:r>
    <w:r>
      <w:instrText>PAGE   \* MERGEFORMAT</w:instrText>
    </w:r>
    <w:r>
      <w:fldChar w:fldCharType="separate"/>
    </w:r>
    <w:r w:rsidR="00CA64E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45079" w14:textId="77777777" w:rsidR="004A121F" w:rsidRDefault="004A121F" w:rsidP="00201519">
      <w:pPr>
        <w:spacing w:line="240" w:lineRule="auto"/>
      </w:pPr>
      <w:r>
        <w:separator/>
      </w:r>
    </w:p>
  </w:footnote>
  <w:footnote w:type="continuationSeparator" w:id="0">
    <w:p w14:paraId="756AC9A3" w14:textId="77777777" w:rsidR="004A121F" w:rsidRDefault="004A121F" w:rsidP="00201519">
      <w:pPr>
        <w:spacing w:line="240" w:lineRule="auto"/>
      </w:pPr>
      <w:r>
        <w:continuationSeparator/>
      </w:r>
    </w:p>
  </w:footnote>
  <w:footnote w:id="1">
    <w:p w14:paraId="04A64FB7" w14:textId="573B4CD2" w:rsidR="00E33F24" w:rsidRPr="00E33F24" w:rsidRDefault="00E33F24">
      <w:pPr>
        <w:pStyle w:val="Funotentext"/>
        <w:rPr>
          <w:lang w:val="en-US"/>
        </w:rPr>
      </w:pPr>
      <w:r w:rsidRPr="00CB6452">
        <w:rPr>
          <w:rStyle w:val="Funotenzeichen"/>
          <w:highlight w:val="yellow"/>
        </w:rPr>
        <w:footnoteRef/>
      </w:r>
      <w:r w:rsidRPr="00E33F24">
        <w:rPr>
          <w:lang w:val="en-US"/>
        </w:rPr>
        <w:t xml:space="preserve"> </w:t>
      </w:r>
      <w:r w:rsidRPr="00CB6452">
        <w:rPr>
          <w:highlight w:val="yellow"/>
          <w:lang w:val="en-US"/>
        </w:rPr>
        <w:t>The term pesticide includes synthetic chemical active substances, botanicals, microorganisms, and their formulations.</w:t>
      </w:r>
    </w:p>
  </w:footnote>
  <w:footnote w:id="2">
    <w:p w14:paraId="114CE148" w14:textId="638C56D8" w:rsidR="00EB3188" w:rsidRPr="00EB3188" w:rsidRDefault="00EB3188">
      <w:pPr>
        <w:pStyle w:val="Funotentext"/>
        <w:rPr>
          <w:lang w:val="en-US"/>
        </w:rPr>
      </w:pPr>
      <w:r w:rsidRPr="00EB3188">
        <w:rPr>
          <w:rStyle w:val="Funotenzeichen"/>
          <w:highlight w:val="yellow"/>
        </w:rPr>
        <w:footnoteRef/>
      </w:r>
      <w:r w:rsidRPr="00EB3188">
        <w:rPr>
          <w:highlight w:val="yellow"/>
          <w:lang w:val="en-US"/>
        </w:rPr>
        <w:t xml:space="preserve"> </w:t>
      </w:r>
      <w:r>
        <w:rPr>
          <w:highlight w:val="yellow"/>
          <w:lang w:val="en-US"/>
        </w:rPr>
        <w:t xml:space="preserve">here: </w:t>
      </w:r>
      <w:r w:rsidRPr="00EB3188">
        <w:rPr>
          <w:highlight w:val="yellow"/>
          <w:lang w:val="en-US"/>
        </w:rPr>
        <w:t>Asia, Africa, North America, South America, Europe, Australia</w:t>
      </w:r>
    </w:p>
  </w:footnote>
  <w:footnote w:id="3">
    <w:p w14:paraId="6D96A890" w14:textId="1122CCF7" w:rsidR="00C63101" w:rsidRPr="002461E9" w:rsidRDefault="00C63101">
      <w:pPr>
        <w:pStyle w:val="Funotentext"/>
        <w:rPr>
          <w:lang w:val="en-US"/>
        </w:rPr>
      </w:pPr>
      <w:r w:rsidRPr="004E58D8">
        <w:rPr>
          <w:rStyle w:val="Funotenzeichen"/>
          <w:highlight w:val="yellow"/>
        </w:rPr>
        <w:footnoteRef/>
      </w:r>
      <w:r w:rsidRPr="004E58D8">
        <w:rPr>
          <w:highlight w:val="yellow"/>
          <w:lang w:val="en-US"/>
        </w:rPr>
        <w:t xml:space="preserve"> </w:t>
      </w:r>
      <w:r w:rsidR="002F22CD">
        <w:rPr>
          <w:highlight w:val="yellow"/>
          <w:lang w:val="en-US"/>
        </w:rPr>
        <w:t>T</w:t>
      </w:r>
      <w:r w:rsidR="002461E9" w:rsidRPr="004E58D8">
        <w:rPr>
          <w:highlight w:val="yellow"/>
          <w:lang w:val="en-US"/>
        </w:rPr>
        <w:t xml:space="preserve">he correct term </w:t>
      </w:r>
      <w:r w:rsidR="002F22CD">
        <w:rPr>
          <w:highlight w:val="yellow"/>
          <w:lang w:val="en-US"/>
        </w:rPr>
        <w:t>a</w:t>
      </w:r>
      <w:r w:rsidR="00FD00AD">
        <w:rPr>
          <w:highlight w:val="yellow"/>
          <w:lang w:val="en-US"/>
        </w:rPr>
        <w:t>ccording to IUPAC</w:t>
      </w:r>
      <w:r w:rsidR="002F22CD" w:rsidRPr="004E58D8">
        <w:rPr>
          <w:highlight w:val="yellow"/>
          <w:lang w:val="en-US"/>
        </w:rPr>
        <w:t xml:space="preserve"> </w:t>
      </w:r>
      <w:r w:rsidR="002461E9" w:rsidRPr="004E58D8">
        <w:rPr>
          <w:highlight w:val="yellow"/>
          <w:lang w:val="en-US"/>
        </w:rPr>
        <w:t>is "mass fraction" (Compendium of Chemical Terminology</w:t>
      </w:r>
      <w:r w:rsidR="00FD00AD">
        <w:rPr>
          <w:highlight w:val="yellow"/>
          <w:lang w:val="en-US"/>
        </w:rPr>
        <w:t>, IUPAC Gold Book</w:t>
      </w:r>
      <w:r w:rsidR="002461E9" w:rsidRPr="004E58D8">
        <w:rPr>
          <w:highlight w:val="yellow"/>
          <w:lang w:val="en-US"/>
        </w:rPr>
        <w:t xml:space="preserve">, </w:t>
      </w:r>
      <w:r w:rsidR="00154CCA">
        <w:rPr>
          <w:highlight w:val="yellow"/>
          <w:lang w:val="en-US"/>
        </w:rPr>
        <w:t>online version</w:t>
      </w:r>
      <w:r w:rsidR="002461E9" w:rsidRPr="004E58D8">
        <w:rPr>
          <w:highlight w:val="yellow"/>
          <w:lang w:val="en-US"/>
        </w:rPr>
        <w:t xml:space="preserve">, 2019). The term "content" is also used by CIPAC for multiples of the mass fraction given as g/kg or mg/kg. The term "concentration" </w:t>
      </w:r>
      <w:r w:rsidR="002F22CD">
        <w:rPr>
          <w:highlight w:val="yellow"/>
          <w:lang w:val="en-US"/>
        </w:rPr>
        <w:t>should be used</w:t>
      </w:r>
      <w:r w:rsidR="002461E9" w:rsidRPr="004E58D8">
        <w:rPr>
          <w:highlight w:val="yellow"/>
          <w:lang w:val="en-US"/>
        </w:rPr>
        <w:t xml:space="preserve"> related to a volume.</w:t>
      </w:r>
    </w:p>
  </w:footnote>
  <w:footnote w:id="4">
    <w:p w14:paraId="16935382" w14:textId="71210B7D" w:rsidR="005324BB" w:rsidRPr="00FD00AD" w:rsidRDefault="005324BB">
      <w:pPr>
        <w:pStyle w:val="Funotentext"/>
        <w:rPr>
          <w:lang w:val="en-US"/>
        </w:rPr>
      </w:pPr>
      <w:r w:rsidRPr="00FD00AD">
        <w:rPr>
          <w:rStyle w:val="Funotenzeichen"/>
          <w:highlight w:val="yellow"/>
        </w:rPr>
        <w:footnoteRef/>
      </w:r>
      <w:r w:rsidRPr="00FD00AD">
        <w:rPr>
          <w:highlight w:val="yellow"/>
          <w:lang w:val="en-US"/>
        </w:rPr>
        <w:t xml:space="preserve"> Quantities, Units, and Symbols in Physical Chemistry, IUPAC Green Book</w:t>
      </w:r>
      <w:r w:rsidR="00FD00AD" w:rsidRPr="00FD00AD">
        <w:rPr>
          <w:highlight w:val="yellow"/>
          <w:lang w:val="en-US"/>
        </w:rPr>
        <w:t>, 3rd ed.</w:t>
      </w:r>
      <w:r w:rsidRPr="00FD00AD">
        <w:rPr>
          <w:highlight w:val="yellow"/>
          <w:lang w:val="en-US"/>
        </w:rPr>
        <w:t>, 20</w:t>
      </w:r>
      <w:r w:rsidR="00FD00AD" w:rsidRPr="00FD00AD">
        <w:rPr>
          <w:highlight w:val="yellow"/>
          <w:lang w:val="en-US"/>
        </w:rPr>
        <w:t>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648"/>
    <w:multiLevelType w:val="hybridMultilevel"/>
    <w:tmpl w:val="05BC3B06"/>
    <w:lvl w:ilvl="0" w:tplc="95729C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A0FBD"/>
    <w:multiLevelType w:val="hybridMultilevel"/>
    <w:tmpl w:val="E0C8E32E"/>
    <w:lvl w:ilvl="0" w:tplc="0407000F">
      <w:start w:val="1"/>
      <w:numFmt w:val="decimal"/>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2" w15:restartNumberingAfterBreak="0">
    <w:nsid w:val="1582589C"/>
    <w:multiLevelType w:val="hybridMultilevel"/>
    <w:tmpl w:val="F97811E0"/>
    <w:lvl w:ilvl="0" w:tplc="4AC24B84">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FC6DDE"/>
    <w:multiLevelType w:val="hybridMultilevel"/>
    <w:tmpl w:val="21AE6FA8"/>
    <w:lvl w:ilvl="0" w:tplc="4E34AC08">
      <w:start w:val="1"/>
      <w:numFmt w:val="lowerLetter"/>
      <w:lvlText w:val="%1)"/>
      <w:lvlJc w:val="left"/>
      <w:pPr>
        <w:ind w:left="1278" w:hanging="57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7461A67"/>
    <w:multiLevelType w:val="hybridMultilevel"/>
    <w:tmpl w:val="42E6F4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DC2105"/>
    <w:multiLevelType w:val="hybridMultilevel"/>
    <w:tmpl w:val="E5EE7360"/>
    <w:lvl w:ilvl="0" w:tplc="10DC0D38">
      <w:start w:val="1"/>
      <w:numFmt w:val="decimal"/>
      <w:lvlText w:val="5.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2D069A"/>
    <w:multiLevelType w:val="hybridMultilevel"/>
    <w:tmpl w:val="5B2286B6"/>
    <w:lvl w:ilvl="0" w:tplc="ED0CAC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1F624B"/>
    <w:multiLevelType w:val="hybridMultilevel"/>
    <w:tmpl w:val="8B9E9558"/>
    <w:lvl w:ilvl="0" w:tplc="734EE01E">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C02989"/>
    <w:multiLevelType w:val="hybridMultilevel"/>
    <w:tmpl w:val="4358F0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3D04F2A"/>
    <w:multiLevelType w:val="hybridMultilevel"/>
    <w:tmpl w:val="70C21F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11083D"/>
    <w:multiLevelType w:val="hybridMultilevel"/>
    <w:tmpl w:val="4600E8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CB16AE"/>
    <w:multiLevelType w:val="hybridMultilevel"/>
    <w:tmpl w:val="29F62FBC"/>
    <w:lvl w:ilvl="0" w:tplc="10DC0D38">
      <w:start w:val="1"/>
      <w:numFmt w:val="decimal"/>
      <w:lvlText w:val="5.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476C6F"/>
    <w:multiLevelType w:val="hybridMultilevel"/>
    <w:tmpl w:val="CA103F18"/>
    <w:lvl w:ilvl="0" w:tplc="09D0B59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981A59"/>
    <w:multiLevelType w:val="hybridMultilevel"/>
    <w:tmpl w:val="95A09A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3251DE"/>
    <w:multiLevelType w:val="hybridMultilevel"/>
    <w:tmpl w:val="BBBA4694"/>
    <w:lvl w:ilvl="0" w:tplc="8AF2ED0E">
      <w:numFmt w:val="bullet"/>
      <w:lvlText w:val="-"/>
      <w:lvlJc w:val="left"/>
      <w:pPr>
        <w:ind w:left="780" w:hanging="360"/>
      </w:pPr>
      <w:rPr>
        <w:rFonts w:ascii="Times New Roman" w:eastAsiaTheme="minorHAnsi" w:hAnsi="Times New Roman" w:cs="Times New Roman"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670B5F18"/>
    <w:multiLevelType w:val="multilevel"/>
    <w:tmpl w:val="A95CCA6E"/>
    <w:lvl w:ilvl="0">
      <w:start w:val="1"/>
      <w:numFmt w:val="decimal"/>
      <w:pStyle w:val="berschrift1"/>
      <w:lvlText w:val="%1"/>
      <w:lvlJc w:val="left"/>
      <w:pPr>
        <w:ind w:left="432" w:hanging="432"/>
      </w:pPr>
      <w:rPr>
        <w:sz w:val="28"/>
        <w:szCs w:val="28"/>
      </w:rPr>
    </w:lvl>
    <w:lvl w:ilvl="1">
      <w:start w:val="1"/>
      <w:numFmt w:val="decimal"/>
      <w:pStyle w:val="berschrift2"/>
      <w:lvlText w:val="%1.%2"/>
      <w:lvlJc w:val="left"/>
      <w:pPr>
        <w:ind w:left="576" w:hanging="576"/>
      </w:pPr>
      <w:rPr>
        <w:sz w:val="26"/>
        <w:szCs w:val="26"/>
      </w:rPr>
    </w:lvl>
    <w:lvl w:ilvl="2">
      <w:start w:val="1"/>
      <w:numFmt w:val="decimal"/>
      <w:pStyle w:val="berschrift3"/>
      <w:lvlText w:val="%1.%2.%3"/>
      <w:lvlJc w:val="left"/>
      <w:pPr>
        <w:ind w:left="720" w:hanging="720"/>
      </w:pPr>
      <w:rPr>
        <w:sz w:val="24"/>
        <w:szCs w:val="24"/>
      </w:rPr>
    </w:lvl>
    <w:lvl w:ilvl="3">
      <w:start w:val="1"/>
      <w:numFmt w:val="decimal"/>
      <w:pStyle w:val="berschrift4"/>
      <w:lvlText w:val="%1.%2.%3.%4"/>
      <w:lvlJc w:val="left"/>
      <w:pPr>
        <w:ind w:left="864" w:hanging="864"/>
      </w:pPr>
      <w:rPr>
        <w:b/>
        <w:sz w:val="24"/>
        <w:szCs w:val="24"/>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C8B5A7B"/>
    <w:multiLevelType w:val="multilevel"/>
    <w:tmpl w:val="72080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0673FD"/>
    <w:multiLevelType w:val="hybridMultilevel"/>
    <w:tmpl w:val="0F941EA0"/>
    <w:lvl w:ilvl="0" w:tplc="3AE49C48">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DA4807"/>
    <w:multiLevelType w:val="hybridMultilevel"/>
    <w:tmpl w:val="1B82B9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B21B71"/>
    <w:multiLevelType w:val="hybridMultilevel"/>
    <w:tmpl w:val="D572EE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12"/>
  </w:num>
  <w:num w:numId="5">
    <w:abstractNumId w:val="12"/>
  </w:num>
  <w:num w:numId="6">
    <w:abstractNumId w:val="12"/>
  </w:num>
  <w:num w:numId="7">
    <w:abstractNumId w:val="16"/>
  </w:num>
  <w:num w:numId="8">
    <w:abstractNumId w:val="15"/>
  </w:num>
  <w:num w:numId="9">
    <w:abstractNumId w:val="15"/>
  </w:num>
  <w:num w:numId="10">
    <w:abstractNumId w:val="7"/>
  </w:num>
  <w:num w:numId="11">
    <w:abstractNumId w:val="17"/>
  </w:num>
  <w:num w:numId="12">
    <w:abstractNumId w:val="11"/>
  </w:num>
  <w:num w:numId="13">
    <w:abstractNumId w:val="3"/>
  </w:num>
  <w:num w:numId="14">
    <w:abstractNumId w:val="15"/>
  </w:num>
  <w:num w:numId="15">
    <w:abstractNumId w:val="15"/>
  </w:num>
  <w:num w:numId="16">
    <w:abstractNumId w:val="15"/>
  </w:num>
  <w:num w:numId="17">
    <w:abstractNumId w:val="5"/>
  </w:num>
  <w:num w:numId="18">
    <w:abstractNumId w:val="18"/>
  </w:num>
  <w:num w:numId="19">
    <w:abstractNumId w:val="1"/>
  </w:num>
  <w:num w:numId="20">
    <w:abstractNumId w:val="10"/>
  </w:num>
  <w:num w:numId="21">
    <w:abstractNumId w:val="6"/>
  </w:num>
  <w:num w:numId="22">
    <w:abstractNumId w:val="19"/>
  </w:num>
  <w:num w:numId="23">
    <w:abstractNumId w:val="9"/>
  </w:num>
  <w:num w:numId="24">
    <w:abstractNumId w:val="0"/>
  </w:num>
  <w:num w:numId="25">
    <w:abstractNumId w:val="14"/>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08"/>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24"/>
    <w:rsid w:val="00001E01"/>
    <w:rsid w:val="000045E3"/>
    <w:rsid w:val="00004D88"/>
    <w:rsid w:val="00014B4F"/>
    <w:rsid w:val="00022C8C"/>
    <w:rsid w:val="0003321F"/>
    <w:rsid w:val="000341A7"/>
    <w:rsid w:val="00043B46"/>
    <w:rsid w:val="00043E62"/>
    <w:rsid w:val="00052180"/>
    <w:rsid w:val="0005567A"/>
    <w:rsid w:val="00071EC6"/>
    <w:rsid w:val="00075F47"/>
    <w:rsid w:val="0008496A"/>
    <w:rsid w:val="0008602F"/>
    <w:rsid w:val="00086949"/>
    <w:rsid w:val="00086BF2"/>
    <w:rsid w:val="00087A36"/>
    <w:rsid w:val="000A00A2"/>
    <w:rsid w:val="000A0497"/>
    <w:rsid w:val="000A42C9"/>
    <w:rsid w:val="000A6EEE"/>
    <w:rsid w:val="000B3D12"/>
    <w:rsid w:val="000C6E38"/>
    <w:rsid w:val="000D28EB"/>
    <w:rsid w:val="000E13D7"/>
    <w:rsid w:val="000E369A"/>
    <w:rsid w:val="000E6675"/>
    <w:rsid w:val="000E6E07"/>
    <w:rsid w:val="000F0CE0"/>
    <w:rsid w:val="000F7DDF"/>
    <w:rsid w:val="00102CFC"/>
    <w:rsid w:val="0010362A"/>
    <w:rsid w:val="001054D1"/>
    <w:rsid w:val="00107987"/>
    <w:rsid w:val="00116E79"/>
    <w:rsid w:val="001210FF"/>
    <w:rsid w:val="0012226E"/>
    <w:rsid w:val="001338F0"/>
    <w:rsid w:val="001344C0"/>
    <w:rsid w:val="00153B1C"/>
    <w:rsid w:val="00154CCA"/>
    <w:rsid w:val="00156449"/>
    <w:rsid w:val="0016550E"/>
    <w:rsid w:val="00167025"/>
    <w:rsid w:val="0016762A"/>
    <w:rsid w:val="00170F61"/>
    <w:rsid w:val="00177CDB"/>
    <w:rsid w:val="001A062F"/>
    <w:rsid w:val="001A3578"/>
    <w:rsid w:val="001A72F6"/>
    <w:rsid w:val="001B41CA"/>
    <w:rsid w:val="001B6118"/>
    <w:rsid w:val="001C22BD"/>
    <w:rsid w:val="001C58FB"/>
    <w:rsid w:val="001D0827"/>
    <w:rsid w:val="001D0F65"/>
    <w:rsid w:val="001D3966"/>
    <w:rsid w:val="001D4304"/>
    <w:rsid w:val="001E5720"/>
    <w:rsid w:val="001E5E67"/>
    <w:rsid w:val="001E75F1"/>
    <w:rsid w:val="001F1053"/>
    <w:rsid w:val="00201519"/>
    <w:rsid w:val="00203E5B"/>
    <w:rsid w:val="00205178"/>
    <w:rsid w:val="00220CDA"/>
    <w:rsid w:val="00225C44"/>
    <w:rsid w:val="00232D53"/>
    <w:rsid w:val="00236DDE"/>
    <w:rsid w:val="00237CE6"/>
    <w:rsid w:val="00237EE3"/>
    <w:rsid w:val="002411B7"/>
    <w:rsid w:val="002461E9"/>
    <w:rsid w:val="00247ED8"/>
    <w:rsid w:val="00252607"/>
    <w:rsid w:val="00254FF4"/>
    <w:rsid w:val="002634F0"/>
    <w:rsid w:val="00265A75"/>
    <w:rsid w:val="0026797B"/>
    <w:rsid w:val="0027393C"/>
    <w:rsid w:val="00275CDA"/>
    <w:rsid w:val="0027646B"/>
    <w:rsid w:val="00281CB4"/>
    <w:rsid w:val="002859F8"/>
    <w:rsid w:val="00287CCE"/>
    <w:rsid w:val="0029219F"/>
    <w:rsid w:val="002944AA"/>
    <w:rsid w:val="002B4AF6"/>
    <w:rsid w:val="002B7860"/>
    <w:rsid w:val="002C49A7"/>
    <w:rsid w:val="002D334D"/>
    <w:rsid w:val="002D5B03"/>
    <w:rsid w:val="002E2458"/>
    <w:rsid w:val="002F1C5C"/>
    <w:rsid w:val="002F22CD"/>
    <w:rsid w:val="002F43AA"/>
    <w:rsid w:val="002F5FAB"/>
    <w:rsid w:val="00310824"/>
    <w:rsid w:val="00311703"/>
    <w:rsid w:val="00313996"/>
    <w:rsid w:val="00320EE9"/>
    <w:rsid w:val="003216AC"/>
    <w:rsid w:val="00335489"/>
    <w:rsid w:val="00335DA0"/>
    <w:rsid w:val="003402BC"/>
    <w:rsid w:val="00341971"/>
    <w:rsid w:val="00347714"/>
    <w:rsid w:val="003479BD"/>
    <w:rsid w:val="00351E5D"/>
    <w:rsid w:val="00356848"/>
    <w:rsid w:val="00363CE3"/>
    <w:rsid w:val="00364422"/>
    <w:rsid w:val="003907E4"/>
    <w:rsid w:val="003A6413"/>
    <w:rsid w:val="003B2255"/>
    <w:rsid w:val="003B4E18"/>
    <w:rsid w:val="003B5A1D"/>
    <w:rsid w:val="003B68AF"/>
    <w:rsid w:val="003C2EA7"/>
    <w:rsid w:val="003C4746"/>
    <w:rsid w:val="003C4787"/>
    <w:rsid w:val="003C51F6"/>
    <w:rsid w:val="003D09AA"/>
    <w:rsid w:val="003D21EF"/>
    <w:rsid w:val="003D74A3"/>
    <w:rsid w:val="003D788E"/>
    <w:rsid w:val="003E2A0D"/>
    <w:rsid w:val="003E3D97"/>
    <w:rsid w:val="003F1294"/>
    <w:rsid w:val="003F1A97"/>
    <w:rsid w:val="003F27AF"/>
    <w:rsid w:val="003F29C0"/>
    <w:rsid w:val="003F5826"/>
    <w:rsid w:val="00400815"/>
    <w:rsid w:val="00407FB4"/>
    <w:rsid w:val="00410E77"/>
    <w:rsid w:val="00412CA9"/>
    <w:rsid w:val="00423358"/>
    <w:rsid w:val="00427BC5"/>
    <w:rsid w:val="00435C88"/>
    <w:rsid w:val="00445DFF"/>
    <w:rsid w:val="004536EB"/>
    <w:rsid w:val="00457E8D"/>
    <w:rsid w:val="004602C1"/>
    <w:rsid w:val="004702EF"/>
    <w:rsid w:val="0048144E"/>
    <w:rsid w:val="0048296F"/>
    <w:rsid w:val="00485416"/>
    <w:rsid w:val="004873E6"/>
    <w:rsid w:val="00494B4A"/>
    <w:rsid w:val="004A05A7"/>
    <w:rsid w:val="004A121F"/>
    <w:rsid w:val="004A203E"/>
    <w:rsid w:val="004B7D50"/>
    <w:rsid w:val="004C17F2"/>
    <w:rsid w:val="004C2533"/>
    <w:rsid w:val="004C2987"/>
    <w:rsid w:val="004C6806"/>
    <w:rsid w:val="004D1901"/>
    <w:rsid w:val="004E58D8"/>
    <w:rsid w:val="005044FD"/>
    <w:rsid w:val="0050580E"/>
    <w:rsid w:val="0050652E"/>
    <w:rsid w:val="00510D8A"/>
    <w:rsid w:val="005144D1"/>
    <w:rsid w:val="00521F42"/>
    <w:rsid w:val="0052462C"/>
    <w:rsid w:val="005324BB"/>
    <w:rsid w:val="00537EF2"/>
    <w:rsid w:val="00544D3E"/>
    <w:rsid w:val="005516AE"/>
    <w:rsid w:val="005518CC"/>
    <w:rsid w:val="0055214F"/>
    <w:rsid w:val="00560D52"/>
    <w:rsid w:val="00560FE3"/>
    <w:rsid w:val="0056217F"/>
    <w:rsid w:val="00563A12"/>
    <w:rsid w:val="005649D7"/>
    <w:rsid w:val="00564BFE"/>
    <w:rsid w:val="00570D39"/>
    <w:rsid w:val="00575FC9"/>
    <w:rsid w:val="0058185D"/>
    <w:rsid w:val="00582CAC"/>
    <w:rsid w:val="00585C45"/>
    <w:rsid w:val="0059121C"/>
    <w:rsid w:val="00594CCD"/>
    <w:rsid w:val="005A6F50"/>
    <w:rsid w:val="005B291A"/>
    <w:rsid w:val="005B405B"/>
    <w:rsid w:val="005B5001"/>
    <w:rsid w:val="005C24F0"/>
    <w:rsid w:val="005D0242"/>
    <w:rsid w:val="005D189D"/>
    <w:rsid w:val="005D2A24"/>
    <w:rsid w:val="005D658B"/>
    <w:rsid w:val="005D795B"/>
    <w:rsid w:val="005E58EF"/>
    <w:rsid w:val="005E7D57"/>
    <w:rsid w:val="005F470D"/>
    <w:rsid w:val="005F549A"/>
    <w:rsid w:val="00601D2B"/>
    <w:rsid w:val="0060587E"/>
    <w:rsid w:val="0060648D"/>
    <w:rsid w:val="00615B82"/>
    <w:rsid w:val="00631D39"/>
    <w:rsid w:val="00640DEB"/>
    <w:rsid w:val="0064574D"/>
    <w:rsid w:val="00652B95"/>
    <w:rsid w:val="00655E45"/>
    <w:rsid w:val="00676C28"/>
    <w:rsid w:val="00681C59"/>
    <w:rsid w:val="00682D9A"/>
    <w:rsid w:val="0069595D"/>
    <w:rsid w:val="006A0D11"/>
    <w:rsid w:val="006C37D8"/>
    <w:rsid w:val="006C644E"/>
    <w:rsid w:val="006D26EF"/>
    <w:rsid w:val="006D4EAD"/>
    <w:rsid w:val="006D6898"/>
    <w:rsid w:val="006E27A0"/>
    <w:rsid w:val="006F1390"/>
    <w:rsid w:val="0070296E"/>
    <w:rsid w:val="00704557"/>
    <w:rsid w:val="0071244E"/>
    <w:rsid w:val="00712F73"/>
    <w:rsid w:val="007145DB"/>
    <w:rsid w:val="007247AA"/>
    <w:rsid w:val="00727749"/>
    <w:rsid w:val="00732D3C"/>
    <w:rsid w:val="00733F88"/>
    <w:rsid w:val="00736ECE"/>
    <w:rsid w:val="00747213"/>
    <w:rsid w:val="00770563"/>
    <w:rsid w:val="007751BE"/>
    <w:rsid w:val="0078235E"/>
    <w:rsid w:val="007866BB"/>
    <w:rsid w:val="00793A94"/>
    <w:rsid w:val="007A2190"/>
    <w:rsid w:val="007A6159"/>
    <w:rsid w:val="007B47BE"/>
    <w:rsid w:val="007C0A0C"/>
    <w:rsid w:val="007C53DA"/>
    <w:rsid w:val="007E5BE5"/>
    <w:rsid w:val="007E67C9"/>
    <w:rsid w:val="007E6B6C"/>
    <w:rsid w:val="007F7281"/>
    <w:rsid w:val="007F7AC1"/>
    <w:rsid w:val="008014B4"/>
    <w:rsid w:val="00801D31"/>
    <w:rsid w:val="00813245"/>
    <w:rsid w:val="0081617B"/>
    <w:rsid w:val="00816AA1"/>
    <w:rsid w:val="008227DB"/>
    <w:rsid w:val="00823CB5"/>
    <w:rsid w:val="00831A2F"/>
    <w:rsid w:val="00831C89"/>
    <w:rsid w:val="0083225A"/>
    <w:rsid w:val="00834CE8"/>
    <w:rsid w:val="0084123A"/>
    <w:rsid w:val="00845CF1"/>
    <w:rsid w:val="00846C7C"/>
    <w:rsid w:val="00847C2F"/>
    <w:rsid w:val="00852696"/>
    <w:rsid w:val="00862E81"/>
    <w:rsid w:val="00862F6B"/>
    <w:rsid w:val="00867D17"/>
    <w:rsid w:val="00874BBA"/>
    <w:rsid w:val="00875797"/>
    <w:rsid w:val="008778B8"/>
    <w:rsid w:val="008906F6"/>
    <w:rsid w:val="008A27B6"/>
    <w:rsid w:val="008A7166"/>
    <w:rsid w:val="008A7312"/>
    <w:rsid w:val="008B05A7"/>
    <w:rsid w:val="008B1992"/>
    <w:rsid w:val="008B488D"/>
    <w:rsid w:val="008B4BC8"/>
    <w:rsid w:val="008B4EA3"/>
    <w:rsid w:val="008C03B3"/>
    <w:rsid w:val="008C11E2"/>
    <w:rsid w:val="008C2121"/>
    <w:rsid w:val="008C2D14"/>
    <w:rsid w:val="008C6EA8"/>
    <w:rsid w:val="008C7C2B"/>
    <w:rsid w:val="008D16C3"/>
    <w:rsid w:val="008D3533"/>
    <w:rsid w:val="008D4730"/>
    <w:rsid w:val="008D6706"/>
    <w:rsid w:val="008D7E34"/>
    <w:rsid w:val="008E1065"/>
    <w:rsid w:val="008F2631"/>
    <w:rsid w:val="008F70E1"/>
    <w:rsid w:val="00900595"/>
    <w:rsid w:val="0090099E"/>
    <w:rsid w:val="00907B03"/>
    <w:rsid w:val="00913739"/>
    <w:rsid w:val="009228FA"/>
    <w:rsid w:val="009236EB"/>
    <w:rsid w:val="00930D36"/>
    <w:rsid w:val="009326C6"/>
    <w:rsid w:val="00940434"/>
    <w:rsid w:val="009409DA"/>
    <w:rsid w:val="00944207"/>
    <w:rsid w:val="0094718D"/>
    <w:rsid w:val="00947321"/>
    <w:rsid w:val="0096465B"/>
    <w:rsid w:val="009713DA"/>
    <w:rsid w:val="0097363D"/>
    <w:rsid w:val="0097589D"/>
    <w:rsid w:val="00981366"/>
    <w:rsid w:val="00982A00"/>
    <w:rsid w:val="009A0671"/>
    <w:rsid w:val="009A0C94"/>
    <w:rsid w:val="009B5A25"/>
    <w:rsid w:val="009C26AB"/>
    <w:rsid w:val="009D5B39"/>
    <w:rsid w:val="009E09C0"/>
    <w:rsid w:val="009F0177"/>
    <w:rsid w:val="009F3F8C"/>
    <w:rsid w:val="009F7CD9"/>
    <w:rsid w:val="009F7E1B"/>
    <w:rsid w:val="00A021D6"/>
    <w:rsid w:val="00A026E8"/>
    <w:rsid w:val="00A04F48"/>
    <w:rsid w:val="00A10BA7"/>
    <w:rsid w:val="00A1208B"/>
    <w:rsid w:val="00A1430F"/>
    <w:rsid w:val="00A15970"/>
    <w:rsid w:val="00A17311"/>
    <w:rsid w:val="00A219E3"/>
    <w:rsid w:val="00A23361"/>
    <w:rsid w:val="00A2343C"/>
    <w:rsid w:val="00A2645B"/>
    <w:rsid w:val="00A2646E"/>
    <w:rsid w:val="00A33E11"/>
    <w:rsid w:val="00A35592"/>
    <w:rsid w:val="00A355FD"/>
    <w:rsid w:val="00A5361D"/>
    <w:rsid w:val="00A5410A"/>
    <w:rsid w:val="00A561A6"/>
    <w:rsid w:val="00A64BD1"/>
    <w:rsid w:val="00A803B9"/>
    <w:rsid w:val="00A94C4D"/>
    <w:rsid w:val="00AA3292"/>
    <w:rsid w:val="00AA3D27"/>
    <w:rsid w:val="00AA44E4"/>
    <w:rsid w:val="00AA66CE"/>
    <w:rsid w:val="00AC2ED1"/>
    <w:rsid w:val="00AC327D"/>
    <w:rsid w:val="00AC3A52"/>
    <w:rsid w:val="00AD6061"/>
    <w:rsid w:val="00AD7EA8"/>
    <w:rsid w:val="00AE1BA2"/>
    <w:rsid w:val="00AE32BD"/>
    <w:rsid w:val="00AE48B6"/>
    <w:rsid w:val="00AE6562"/>
    <w:rsid w:val="00AF14B5"/>
    <w:rsid w:val="00AF2FDD"/>
    <w:rsid w:val="00AF4220"/>
    <w:rsid w:val="00B0425D"/>
    <w:rsid w:val="00B10523"/>
    <w:rsid w:val="00B13EFC"/>
    <w:rsid w:val="00B15755"/>
    <w:rsid w:val="00B20915"/>
    <w:rsid w:val="00B366FD"/>
    <w:rsid w:val="00B43D52"/>
    <w:rsid w:val="00B46AE8"/>
    <w:rsid w:val="00B50035"/>
    <w:rsid w:val="00B530C5"/>
    <w:rsid w:val="00B60114"/>
    <w:rsid w:val="00B72598"/>
    <w:rsid w:val="00B854AC"/>
    <w:rsid w:val="00B95D0D"/>
    <w:rsid w:val="00B97DEB"/>
    <w:rsid w:val="00BA524D"/>
    <w:rsid w:val="00BA7FC2"/>
    <w:rsid w:val="00BB6D25"/>
    <w:rsid w:val="00BC053F"/>
    <w:rsid w:val="00BD4F61"/>
    <w:rsid w:val="00BD7AAC"/>
    <w:rsid w:val="00C061E6"/>
    <w:rsid w:val="00C12FA6"/>
    <w:rsid w:val="00C156C4"/>
    <w:rsid w:val="00C16166"/>
    <w:rsid w:val="00C37096"/>
    <w:rsid w:val="00C44570"/>
    <w:rsid w:val="00C45A68"/>
    <w:rsid w:val="00C46AF1"/>
    <w:rsid w:val="00C501D5"/>
    <w:rsid w:val="00C521E5"/>
    <w:rsid w:val="00C55331"/>
    <w:rsid w:val="00C559A8"/>
    <w:rsid w:val="00C56F9D"/>
    <w:rsid w:val="00C63101"/>
    <w:rsid w:val="00C65457"/>
    <w:rsid w:val="00C659D2"/>
    <w:rsid w:val="00C65CD5"/>
    <w:rsid w:val="00C73CC5"/>
    <w:rsid w:val="00C872AF"/>
    <w:rsid w:val="00C92B1B"/>
    <w:rsid w:val="00CA1806"/>
    <w:rsid w:val="00CA21A2"/>
    <w:rsid w:val="00CA59DB"/>
    <w:rsid w:val="00CA64EE"/>
    <w:rsid w:val="00CB3F96"/>
    <w:rsid w:val="00CB6452"/>
    <w:rsid w:val="00CB68B9"/>
    <w:rsid w:val="00CB7227"/>
    <w:rsid w:val="00CB7275"/>
    <w:rsid w:val="00CC1E44"/>
    <w:rsid w:val="00CC63AB"/>
    <w:rsid w:val="00CC76B7"/>
    <w:rsid w:val="00CD0E9D"/>
    <w:rsid w:val="00CD1D43"/>
    <w:rsid w:val="00CD54CE"/>
    <w:rsid w:val="00CE067E"/>
    <w:rsid w:val="00CE344F"/>
    <w:rsid w:val="00CE3625"/>
    <w:rsid w:val="00CE6DD0"/>
    <w:rsid w:val="00CF45F2"/>
    <w:rsid w:val="00D00E98"/>
    <w:rsid w:val="00D017FF"/>
    <w:rsid w:val="00D02C09"/>
    <w:rsid w:val="00D10CD8"/>
    <w:rsid w:val="00D11039"/>
    <w:rsid w:val="00D11F33"/>
    <w:rsid w:val="00D14494"/>
    <w:rsid w:val="00D2518D"/>
    <w:rsid w:val="00D316A5"/>
    <w:rsid w:val="00D3239C"/>
    <w:rsid w:val="00D377E4"/>
    <w:rsid w:val="00D4146B"/>
    <w:rsid w:val="00D53059"/>
    <w:rsid w:val="00D54A75"/>
    <w:rsid w:val="00D55F45"/>
    <w:rsid w:val="00D63F85"/>
    <w:rsid w:val="00D7028D"/>
    <w:rsid w:val="00D73F03"/>
    <w:rsid w:val="00D82632"/>
    <w:rsid w:val="00D920DB"/>
    <w:rsid w:val="00D97097"/>
    <w:rsid w:val="00DA20FD"/>
    <w:rsid w:val="00DA537D"/>
    <w:rsid w:val="00DB7CCD"/>
    <w:rsid w:val="00DC0E0C"/>
    <w:rsid w:val="00DE0117"/>
    <w:rsid w:val="00DE3014"/>
    <w:rsid w:val="00DF00D6"/>
    <w:rsid w:val="00DF0CFB"/>
    <w:rsid w:val="00E01DA1"/>
    <w:rsid w:val="00E02C18"/>
    <w:rsid w:val="00E06712"/>
    <w:rsid w:val="00E179C9"/>
    <w:rsid w:val="00E26D41"/>
    <w:rsid w:val="00E33F24"/>
    <w:rsid w:val="00E4380C"/>
    <w:rsid w:val="00E472AE"/>
    <w:rsid w:val="00E52312"/>
    <w:rsid w:val="00E52650"/>
    <w:rsid w:val="00E56D51"/>
    <w:rsid w:val="00E60BF0"/>
    <w:rsid w:val="00E61950"/>
    <w:rsid w:val="00E66456"/>
    <w:rsid w:val="00E70B11"/>
    <w:rsid w:val="00E72C4B"/>
    <w:rsid w:val="00E92A37"/>
    <w:rsid w:val="00EB3188"/>
    <w:rsid w:val="00EC38E4"/>
    <w:rsid w:val="00EE4262"/>
    <w:rsid w:val="00EE4CF5"/>
    <w:rsid w:val="00EF3455"/>
    <w:rsid w:val="00F02C3A"/>
    <w:rsid w:val="00F07C18"/>
    <w:rsid w:val="00F125D1"/>
    <w:rsid w:val="00F135FF"/>
    <w:rsid w:val="00F15429"/>
    <w:rsid w:val="00F17536"/>
    <w:rsid w:val="00F218B0"/>
    <w:rsid w:val="00F256BC"/>
    <w:rsid w:val="00F3324E"/>
    <w:rsid w:val="00F33A5A"/>
    <w:rsid w:val="00F36D9E"/>
    <w:rsid w:val="00F41C59"/>
    <w:rsid w:val="00F43411"/>
    <w:rsid w:val="00F45F0D"/>
    <w:rsid w:val="00F50393"/>
    <w:rsid w:val="00F5212A"/>
    <w:rsid w:val="00F526AA"/>
    <w:rsid w:val="00F63FF7"/>
    <w:rsid w:val="00F657D3"/>
    <w:rsid w:val="00F809CB"/>
    <w:rsid w:val="00F8161F"/>
    <w:rsid w:val="00F86BCD"/>
    <w:rsid w:val="00F93BF4"/>
    <w:rsid w:val="00F96098"/>
    <w:rsid w:val="00F96876"/>
    <w:rsid w:val="00F97A70"/>
    <w:rsid w:val="00FA2075"/>
    <w:rsid w:val="00FB3DDA"/>
    <w:rsid w:val="00FC476C"/>
    <w:rsid w:val="00FC4D1A"/>
    <w:rsid w:val="00FD00AD"/>
    <w:rsid w:val="00FD04F9"/>
    <w:rsid w:val="00FD18C1"/>
    <w:rsid w:val="00FE0096"/>
    <w:rsid w:val="00FF3E26"/>
    <w:rsid w:val="00FF7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2A5DB6"/>
  <w15:chartTrackingRefBased/>
  <w15:docId w15:val="{AB6A5293-4032-4CB2-8ABF-E2636B13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3CE3"/>
    <w:pPr>
      <w:spacing w:before="120" w:after="120" w:line="320" w:lineRule="atLeast"/>
    </w:pPr>
    <w:rPr>
      <w:rFonts w:ascii="Times New Roman" w:hAnsi="Times New Roman"/>
      <w:sz w:val="24"/>
    </w:rPr>
  </w:style>
  <w:style w:type="paragraph" w:styleId="berschrift1">
    <w:name w:val="heading 1"/>
    <w:basedOn w:val="Standard"/>
    <w:next w:val="Standard"/>
    <w:link w:val="berschrift1Zchn"/>
    <w:autoRedefine/>
    <w:uiPriority w:val="9"/>
    <w:qFormat/>
    <w:rsid w:val="00363CE3"/>
    <w:pPr>
      <w:keepNext/>
      <w:keepLines/>
      <w:numPr>
        <w:numId w:val="8"/>
      </w:numPr>
      <w:spacing w:before="240"/>
      <w:ind w:left="284" w:hanging="284"/>
      <w:outlineLvl w:val="0"/>
    </w:pPr>
    <w:rPr>
      <w:rFonts w:eastAsiaTheme="majorEastAsia" w:cs="Times New Roman"/>
      <w:b/>
      <w:sz w:val="28"/>
      <w:szCs w:val="24"/>
      <w:lang w:val="en-GB"/>
    </w:rPr>
  </w:style>
  <w:style w:type="paragraph" w:styleId="berschrift2">
    <w:name w:val="heading 2"/>
    <w:basedOn w:val="berschrift1"/>
    <w:next w:val="Standard"/>
    <w:link w:val="berschrift2Zchn"/>
    <w:autoRedefine/>
    <w:uiPriority w:val="9"/>
    <w:unhideWhenUsed/>
    <w:qFormat/>
    <w:rsid w:val="00CD0E9D"/>
    <w:pPr>
      <w:numPr>
        <w:ilvl w:val="1"/>
      </w:numPr>
      <w:spacing w:before="40"/>
      <w:outlineLvl w:val="1"/>
    </w:pPr>
    <w:rPr>
      <w:sz w:val="26"/>
      <w:szCs w:val="26"/>
    </w:rPr>
  </w:style>
  <w:style w:type="paragraph" w:styleId="berschrift3">
    <w:name w:val="heading 3"/>
    <w:basedOn w:val="Standard"/>
    <w:next w:val="Standard"/>
    <w:link w:val="berschrift3Zchn"/>
    <w:uiPriority w:val="9"/>
    <w:unhideWhenUsed/>
    <w:qFormat/>
    <w:rsid w:val="00363CE3"/>
    <w:pPr>
      <w:keepNext/>
      <w:keepLines/>
      <w:numPr>
        <w:ilvl w:val="2"/>
        <w:numId w:val="8"/>
      </w:numPr>
      <w:spacing w:before="40"/>
      <w:ind w:left="284" w:hanging="284"/>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B366FD"/>
    <w:pPr>
      <w:keepNext/>
      <w:keepLines/>
      <w:numPr>
        <w:ilvl w:val="3"/>
        <w:numId w:val="8"/>
      </w:numPr>
      <w:spacing w:before="40"/>
      <w:ind w:left="567" w:hanging="567"/>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F93BF4"/>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93BF4"/>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93BF4"/>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93BF4"/>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93BF4"/>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5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01519"/>
  </w:style>
  <w:style w:type="paragraph" w:styleId="Fuzeile">
    <w:name w:val="footer"/>
    <w:basedOn w:val="Standard"/>
    <w:link w:val="FuzeileZchn"/>
    <w:uiPriority w:val="99"/>
    <w:unhideWhenUsed/>
    <w:rsid w:val="002015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01519"/>
  </w:style>
  <w:style w:type="character" w:styleId="Hyperlink">
    <w:name w:val="Hyperlink"/>
    <w:basedOn w:val="Absatz-Standardschriftart"/>
    <w:uiPriority w:val="99"/>
    <w:unhideWhenUsed/>
    <w:rsid w:val="00CB3F96"/>
    <w:rPr>
      <w:color w:val="0563C1" w:themeColor="hyperlink"/>
      <w:u w:val="single"/>
    </w:rPr>
  </w:style>
  <w:style w:type="paragraph" w:styleId="Listenabsatz">
    <w:name w:val="List Paragraph"/>
    <w:basedOn w:val="Standard"/>
    <w:uiPriority w:val="34"/>
    <w:qFormat/>
    <w:rsid w:val="00732D3C"/>
    <w:pPr>
      <w:ind w:left="720"/>
      <w:contextualSpacing/>
    </w:pPr>
  </w:style>
  <w:style w:type="character" w:customStyle="1" w:styleId="berschrift1Zchn">
    <w:name w:val="Überschrift 1 Zchn"/>
    <w:basedOn w:val="Absatz-Standardschriftart"/>
    <w:link w:val="berschrift1"/>
    <w:uiPriority w:val="9"/>
    <w:rsid w:val="00363CE3"/>
    <w:rPr>
      <w:rFonts w:ascii="Times New Roman" w:eastAsiaTheme="majorEastAsia" w:hAnsi="Times New Roman" w:cs="Times New Roman"/>
      <w:b/>
      <w:sz w:val="28"/>
      <w:szCs w:val="24"/>
      <w:lang w:val="en-GB"/>
    </w:rPr>
  </w:style>
  <w:style w:type="character" w:customStyle="1" w:styleId="berschrift2Zchn">
    <w:name w:val="Überschrift 2 Zchn"/>
    <w:basedOn w:val="Absatz-Standardschriftart"/>
    <w:link w:val="berschrift2"/>
    <w:uiPriority w:val="9"/>
    <w:rsid w:val="00CD0E9D"/>
    <w:rPr>
      <w:rFonts w:ascii="Times New Roman" w:eastAsiaTheme="majorEastAsia" w:hAnsi="Times New Roman" w:cs="Times New Roman"/>
      <w:b/>
      <w:sz w:val="26"/>
      <w:szCs w:val="26"/>
      <w:lang w:val="en-GB"/>
    </w:rPr>
  </w:style>
  <w:style w:type="character" w:customStyle="1" w:styleId="berschrift3Zchn">
    <w:name w:val="Überschrift 3 Zchn"/>
    <w:basedOn w:val="Absatz-Standardschriftart"/>
    <w:link w:val="berschrift3"/>
    <w:uiPriority w:val="9"/>
    <w:rsid w:val="00363CE3"/>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B366FD"/>
    <w:rPr>
      <w:rFonts w:ascii="Times New Roman" w:eastAsiaTheme="majorEastAsia" w:hAnsi="Times New Roman" w:cstheme="majorBidi"/>
      <w:b/>
      <w:iCs/>
    </w:rPr>
  </w:style>
  <w:style w:type="character" w:customStyle="1" w:styleId="berschrift5Zchn">
    <w:name w:val="Überschrift 5 Zchn"/>
    <w:basedOn w:val="Absatz-Standardschriftart"/>
    <w:link w:val="berschrift5"/>
    <w:uiPriority w:val="9"/>
    <w:rsid w:val="00F93BF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93BF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93BF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93BF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93BF4"/>
    <w:rPr>
      <w:rFonts w:asciiTheme="majorHAnsi" w:eastAsiaTheme="majorEastAsia" w:hAnsiTheme="majorHAnsi" w:cstheme="majorBidi"/>
      <w:i/>
      <w:iCs/>
      <w:color w:val="272727" w:themeColor="text1" w:themeTint="D8"/>
      <w:sz w:val="21"/>
      <w:szCs w:val="21"/>
    </w:rPr>
  </w:style>
  <w:style w:type="paragraph" w:styleId="Endnotentext">
    <w:name w:val="endnote text"/>
    <w:basedOn w:val="Standard"/>
    <w:link w:val="EndnotentextZchn"/>
    <w:uiPriority w:val="99"/>
    <w:semiHidden/>
    <w:unhideWhenUsed/>
    <w:rsid w:val="005D658B"/>
    <w:pPr>
      <w:spacing w:line="240" w:lineRule="auto"/>
    </w:pPr>
    <w:rPr>
      <w:sz w:val="20"/>
      <w:szCs w:val="20"/>
    </w:rPr>
  </w:style>
  <w:style w:type="character" w:customStyle="1" w:styleId="EndnotentextZchn">
    <w:name w:val="Endnotentext Zchn"/>
    <w:basedOn w:val="Absatz-Standardschriftart"/>
    <w:link w:val="Endnotentext"/>
    <w:uiPriority w:val="99"/>
    <w:semiHidden/>
    <w:rsid w:val="005D658B"/>
    <w:rPr>
      <w:rFonts w:ascii="Arial" w:hAnsi="Arial"/>
      <w:sz w:val="20"/>
      <w:szCs w:val="20"/>
    </w:rPr>
  </w:style>
  <w:style w:type="character" w:styleId="Endnotenzeichen">
    <w:name w:val="endnote reference"/>
    <w:basedOn w:val="Absatz-Standardschriftart"/>
    <w:uiPriority w:val="99"/>
    <w:semiHidden/>
    <w:unhideWhenUsed/>
    <w:rsid w:val="005D658B"/>
    <w:rPr>
      <w:vertAlign w:val="superscript"/>
    </w:rPr>
  </w:style>
  <w:style w:type="paragraph" w:styleId="Sprechblasentext">
    <w:name w:val="Balloon Text"/>
    <w:basedOn w:val="Standard"/>
    <w:link w:val="SprechblasentextZchn"/>
    <w:uiPriority w:val="99"/>
    <w:semiHidden/>
    <w:unhideWhenUsed/>
    <w:rsid w:val="00563A1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3A12"/>
    <w:rPr>
      <w:rFonts w:ascii="Segoe UI" w:hAnsi="Segoe UI" w:cs="Segoe UI"/>
      <w:sz w:val="18"/>
      <w:szCs w:val="18"/>
    </w:rPr>
  </w:style>
  <w:style w:type="character" w:styleId="Platzhaltertext">
    <w:name w:val="Placeholder Text"/>
    <w:basedOn w:val="Absatz-Standardschriftart"/>
    <w:uiPriority w:val="99"/>
    <w:semiHidden/>
    <w:rsid w:val="007E67C9"/>
    <w:rPr>
      <w:color w:val="808080"/>
    </w:rPr>
  </w:style>
  <w:style w:type="table" w:styleId="Tabellenraster">
    <w:name w:val="Table Grid"/>
    <w:basedOn w:val="NormaleTabelle"/>
    <w:uiPriority w:val="39"/>
    <w:rsid w:val="0024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F135FF"/>
    <w:pPr>
      <w:spacing w:after="100"/>
    </w:pPr>
  </w:style>
  <w:style w:type="paragraph" w:styleId="StandardWeb">
    <w:name w:val="Normal (Web)"/>
    <w:basedOn w:val="Standard"/>
    <w:uiPriority w:val="99"/>
    <w:semiHidden/>
    <w:unhideWhenUsed/>
    <w:rsid w:val="00FD04F9"/>
    <w:pPr>
      <w:spacing w:before="100" w:beforeAutospacing="1" w:after="100" w:afterAutospacing="1" w:line="240" w:lineRule="auto"/>
    </w:pPr>
    <w:rPr>
      <w:rFonts w:eastAsiaTheme="minorEastAsia" w:cs="Times New Roman"/>
      <w:szCs w:val="24"/>
      <w:lang w:eastAsia="de-DE"/>
    </w:rPr>
  </w:style>
  <w:style w:type="character" w:styleId="Kommentarzeichen">
    <w:name w:val="annotation reference"/>
    <w:basedOn w:val="Absatz-Standardschriftart"/>
    <w:uiPriority w:val="99"/>
    <w:semiHidden/>
    <w:unhideWhenUsed/>
    <w:rsid w:val="00F657D3"/>
    <w:rPr>
      <w:sz w:val="16"/>
      <w:szCs w:val="16"/>
    </w:rPr>
  </w:style>
  <w:style w:type="paragraph" w:styleId="Kommentartext">
    <w:name w:val="annotation text"/>
    <w:basedOn w:val="Standard"/>
    <w:link w:val="KommentartextZchn"/>
    <w:uiPriority w:val="99"/>
    <w:semiHidden/>
    <w:unhideWhenUsed/>
    <w:rsid w:val="00F657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57D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F657D3"/>
    <w:rPr>
      <w:b/>
      <w:bCs/>
    </w:rPr>
  </w:style>
  <w:style w:type="character" w:customStyle="1" w:styleId="KommentarthemaZchn">
    <w:name w:val="Kommentarthema Zchn"/>
    <w:basedOn w:val="KommentartextZchn"/>
    <w:link w:val="Kommentarthema"/>
    <w:uiPriority w:val="99"/>
    <w:semiHidden/>
    <w:rsid w:val="00F657D3"/>
    <w:rPr>
      <w:rFonts w:ascii="Times New Roman" w:hAnsi="Times New Roman"/>
      <w:b/>
      <w:bCs/>
      <w:sz w:val="20"/>
      <w:szCs w:val="20"/>
    </w:rPr>
  </w:style>
  <w:style w:type="paragraph" w:styleId="Funotentext">
    <w:name w:val="footnote text"/>
    <w:basedOn w:val="Standard"/>
    <w:link w:val="FunotentextZchn"/>
    <w:uiPriority w:val="99"/>
    <w:semiHidden/>
    <w:unhideWhenUsed/>
    <w:rsid w:val="00E33F24"/>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33F24"/>
    <w:rPr>
      <w:rFonts w:ascii="Times New Roman" w:hAnsi="Times New Roman"/>
      <w:sz w:val="20"/>
      <w:szCs w:val="20"/>
    </w:rPr>
  </w:style>
  <w:style w:type="character" w:styleId="Funotenzeichen">
    <w:name w:val="footnote reference"/>
    <w:basedOn w:val="Absatz-Standardschriftart"/>
    <w:uiPriority w:val="99"/>
    <w:semiHidden/>
    <w:unhideWhenUsed/>
    <w:rsid w:val="00E33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1160">
      <w:bodyDiv w:val="1"/>
      <w:marLeft w:val="0"/>
      <w:marRight w:val="0"/>
      <w:marTop w:val="0"/>
      <w:marBottom w:val="0"/>
      <w:divBdr>
        <w:top w:val="none" w:sz="0" w:space="0" w:color="auto"/>
        <w:left w:val="none" w:sz="0" w:space="0" w:color="auto"/>
        <w:bottom w:val="none" w:sz="0" w:space="0" w:color="auto"/>
        <w:right w:val="none" w:sz="0" w:space="0" w:color="auto"/>
      </w:divBdr>
    </w:div>
    <w:div w:id="210918761">
      <w:bodyDiv w:val="1"/>
      <w:marLeft w:val="0"/>
      <w:marRight w:val="0"/>
      <w:marTop w:val="0"/>
      <w:marBottom w:val="0"/>
      <w:divBdr>
        <w:top w:val="none" w:sz="0" w:space="0" w:color="auto"/>
        <w:left w:val="none" w:sz="0" w:space="0" w:color="auto"/>
        <w:bottom w:val="none" w:sz="0" w:space="0" w:color="auto"/>
        <w:right w:val="none" w:sz="0" w:space="0" w:color="auto"/>
      </w:divBdr>
    </w:div>
    <w:div w:id="6445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CCE8769211460DBBFED91E6E7A6C3F"/>
        <w:category>
          <w:name w:val="Allgemein"/>
          <w:gallery w:val="placeholder"/>
        </w:category>
        <w:types>
          <w:type w:val="bbPlcHdr"/>
        </w:types>
        <w:behaviors>
          <w:behavior w:val="content"/>
        </w:behaviors>
        <w:guid w:val="{823603D5-6AD1-40D3-9216-074E91D9938A}"/>
      </w:docPartPr>
      <w:docPartBody>
        <w:p w:rsidR="00F42CEF" w:rsidRDefault="00CB09AF" w:rsidP="00CB09AF">
          <w:pPr>
            <w:pStyle w:val="07CCE8769211460DBBFED91E6E7A6C3F11"/>
          </w:pPr>
          <m:oMathPara>
            <m:oMath>
              <m:r>
                <m:rPr>
                  <m:nor/>
                </m:rPr>
                <w:rPr>
                  <w:rStyle w:val="Platzhaltertext"/>
                  <w:rFonts w:ascii="Cambria Math" w:hAnsi="Cambria Math"/>
                  <w:highlight w:val="yellow"/>
                  <w:lang w:val="en-GB"/>
                </w:rPr>
                <m:t>%RSD =</m:t>
              </m:r>
              <m:r>
                <m:rPr>
                  <m:sty m:val="p"/>
                </m:rPr>
                <w:rPr>
                  <w:rFonts w:ascii="Cambria Math" w:hAnsi="Cambria Math" w:cs="Times New Roman"/>
                  <w:szCs w:val="24"/>
                  <w:highlight w:val="yellow"/>
                  <w:lang w:val="en-GB"/>
                </w:rPr>
                <m:t xml:space="preserve"> 100 ∙ s/</m:t>
              </m:r>
              <m:acc>
                <m:accPr>
                  <m:chr m:val="̅"/>
                  <m:ctrlPr>
                    <w:rPr>
                      <w:rFonts w:ascii="Cambria Math" w:hAnsi="Cambria Math" w:cs="Times New Roman"/>
                      <w:szCs w:val="24"/>
                      <w:highlight w:val="yellow"/>
                      <w:lang w:val="en-GB"/>
                    </w:rPr>
                  </m:ctrlPr>
                </m:accPr>
                <m:e>
                  <m:r>
                    <m:rPr>
                      <m:sty m:val="p"/>
                    </m:rPr>
                    <w:rPr>
                      <w:rFonts w:ascii="Cambria Math" w:hAnsi="Cambria Math" w:cs="Times New Roman"/>
                      <w:szCs w:val="24"/>
                      <w:highlight w:val="yellow"/>
                      <w:lang w:val="en-GB"/>
                    </w:rPr>
                    <m:t>x</m:t>
                  </m:r>
                </m:e>
              </m:acc>
              <m:r>
                <m:rPr>
                  <m:sty m:val="p"/>
                </m:rPr>
                <w:rPr>
                  <w:rFonts w:ascii="Cambria Math" w:hAnsi="Cambria Math" w:cs="Times New Roman"/>
                  <w:szCs w:val="24"/>
                  <w:highlight w:val="yellow"/>
                  <w:lang w:val="en-GB"/>
                </w:rPr>
                <m:t xml:space="preserve"> </m:t>
              </m:r>
            </m:oMath>
          </m:oMathPara>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45"/>
    <w:rsid w:val="000126B0"/>
    <w:rsid w:val="000654EC"/>
    <w:rsid w:val="000E6F28"/>
    <w:rsid w:val="00142B9C"/>
    <w:rsid w:val="00257AB1"/>
    <w:rsid w:val="002F6D47"/>
    <w:rsid w:val="00321030"/>
    <w:rsid w:val="003638E5"/>
    <w:rsid w:val="0038625D"/>
    <w:rsid w:val="003A00CF"/>
    <w:rsid w:val="003C38B6"/>
    <w:rsid w:val="0044594D"/>
    <w:rsid w:val="00485852"/>
    <w:rsid w:val="00540397"/>
    <w:rsid w:val="005561A4"/>
    <w:rsid w:val="005A7E5F"/>
    <w:rsid w:val="005D3DBB"/>
    <w:rsid w:val="005F60BA"/>
    <w:rsid w:val="00605BEB"/>
    <w:rsid w:val="00642073"/>
    <w:rsid w:val="0067637B"/>
    <w:rsid w:val="006D5928"/>
    <w:rsid w:val="00764645"/>
    <w:rsid w:val="007A29E4"/>
    <w:rsid w:val="00830D4B"/>
    <w:rsid w:val="00833C21"/>
    <w:rsid w:val="008D5D14"/>
    <w:rsid w:val="009347B4"/>
    <w:rsid w:val="009435E2"/>
    <w:rsid w:val="00A37CC6"/>
    <w:rsid w:val="00A64246"/>
    <w:rsid w:val="00A97EC3"/>
    <w:rsid w:val="00B130F0"/>
    <w:rsid w:val="00B500D5"/>
    <w:rsid w:val="00B6595F"/>
    <w:rsid w:val="00B72A25"/>
    <w:rsid w:val="00B90831"/>
    <w:rsid w:val="00BE2F3B"/>
    <w:rsid w:val="00BE6154"/>
    <w:rsid w:val="00C02374"/>
    <w:rsid w:val="00C95BF4"/>
    <w:rsid w:val="00CB09AF"/>
    <w:rsid w:val="00CF43FA"/>
    <w:rsid w:val="00D32607"/>
    <w:rsid w:val="00D77C67"/>
    <w:rsid w:val="00E05191"/>
    <w:rsid w:val="00E07549"/>
    <w:rsid w:val="00E70E5D"/>
    <w:rsid w:val="00EE05AC"/>
    <w:rsid w:val="00F33BF8"/>
    <w:rsid w:val="00F35795"/>
    <w:rsid w:val="00F42CEF"/>
    <w:rsid w:val="00FC3D9E"/>
    <w:rsid w:val="00FE0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47B4"/>
    <w:rPr>
      <w:color w:val="808080"/>
    </w:rPr>
  </w:style>
  <w:style w:type="paragraph" w:customStyle="1" w:styleId="671659AF8E8E4AC587E19BCAB081C494">
    <w:name w:val="671659AF8E8E4AC587E19BCAB081C494"/>
    <w:rsid w:val="00764645"/>
  </w:style>
  <w:style w:type="paragraph" w:customStyle="1" w:styleId="228DF27C6390443FA22B2F8F4E0E92B5">
    <w:name w:val="228DF27C6390443FA22B2F8F4E0E92B5"/>
    <w:rsid w:val="00764645"/>
  </w:style>
  <w:style w:type="paragraph" w:customStyle="1" w:styleId="35FE40AC920A47569990F223CA756A3D">
    <w:name w:val="35FE40AC920A47569990F223CA756A3D"/>
    <w:rsid w:val="00764645"/>
  </w:style>
  <w:style w:type="paragraph" w:customStyle="1" w:styleId="33AE9EA20C0144AAA9EB1B00CC8D24EA">
    <w:name w:val="33AE9EA20C0144AAA9EB1B00CC8D24EA"/>
    <w:rsid w:val="00764645"/>
  </w:style>
  <w:style w:type="paragraph" w:customStyle="1" w:styleId="47FBA93F012749DD87E0BE633C50624B">
    <w:name w:val="47FBA93F012749DD87E0BE633C50624B"/>
    <w:rsid w:val="003638E5"/>
    <w:pPr>
      <w:spacing w:before="120" w:after="120" w:line="320" w:lineRule="atLeast"/>
      <w:ind w:left="720"/>
      <w:contextualSpacing/>
    </w:pPr>
    <w:rPr>
      <w:rFonts w:ascii="Times New Roman" w:eastAsiaTheme="minorHAnsi" w:hAnsi="Times New Roman"/>
      <w:sz w:val="24"/>
      <w:lang w:eastAsia="en-US"/>
    </w:rPr>
  </w:style>
  <w:style w:type="paragraph" w:customStyle="1" w:styleId="671659AF8E8E4AC587E19BCAB081C4941">
    <w:name w:val="671659AF8E8E4AC587E19BCAB081C4941"/>
    <w:rsid w:val="003638E5"/>
    <w:pPr>
      <w:spacing w:before="120" w:after="120" w:line="320" w:lineRule="atLeast"/>
      <w:ind w:left="720"/>
      <w:contextualSpacing/>
    </w:pPr>
    <w:rPr>
      <w:rFonts w:ascii="Times New Roman" w:eastAsiaTheme="minorHAnsi" w:hAnsi="Times New Roman"/>
      <w:sz w:val="24"/>
      <w:lang w:eastAsia="en-US"/>
    </w:rPr>
  </w:style>
  <w:style w:type="paragraph" w:customStyle="1" w:styleId="35FE40AC920A47569990F223CA756A3D1">
    <w:name w:val="35FE40AC920A47569990F223CA756A3D1"/>
    <w:rsid w:val="003638E5"/>
    <w:pPr>
      <w:spacing w:before="120" w:after="120" w:line="320" w:lineRule="atLeast"/>
      <w:ind w:left="720"/>
      <w:contextualSpacing/>
    </w:pPr>
    <w:rPr>
      <w:rFonts w:ascii="Times New Roman" w:eastAsiaTheme="minorHAnsi" w:hAnsi="Times New Roman"/>
      <w:sz w:val="24"/>
      <w:lang w:eastAsia="en-US"/>
    </w:rPr>
  </w:style>
  <w:style w:type="paragraph" w:customStyle="1" w:styleId="33AE9EA20C0144AAA9EB1B00CC8D24EA1">
    <w:name w:val="33AE9EA20C0144AAA9EB1B00CC8D24EA1"/>
    <w:rsid w:val="003638E5"/>
    <w:pPr>
      <w:spacing w:before="120" w:after="120" w:line="320" w:lineRule="atLeast"/>
      <w:ind w:left="720"/>
      <w:contextualSpacing/>
    </w:pPr>
    <w:rPr>
      <w:rFonts w:ascii="Times New Roman" w:eastAsiaTheme="minorHAnsi" w:hAnsi="Times New Roman"/>
      <w:sz w:val="24"/>
      <w:lang w:eastAsia="en-US"/>
    </w:rPr>
  </w:style>
  <w:style w:type="paragraph" w:customStyle="1" w:styleId="CC0B6669760842D5AC9C120B1A876E2B">
    <w:name w:val="CC0B6669760842D5AC9C120B1A876E2B"/>
    <w:rsid w:val="003638E5"/>
    <w:pPr>
      <w:spacing w:before="120" w:after="120" w:line="320" w:lineRule="atLeast"/>
      <w:ind w:left="720"/>
      <w:contextualSpacing/>
    </w:pPr>
    <w:rPr>
      <w:rFonts w:ascii="Times New Roman" w:eastAsiaTheme="minorHAnsi" w:hAnsi="Times New Roman"/>
      <w:sz w:val="24"/>
      <w:lang w:eastAsia="en-US"/>
    </w:rPr>
  </w:style>
  <w:style w:type="paragraph" w:customStyle="1" w:styleId="6E63763EB4FF4969BF3ABEB3DD10E413">
    <w:name w:val="6E63763EB4FF4969BF3ABEB3DD10E413"/>
    <w:rsid w:val="003638E5"/>
    <w:pPr>
      <w:spacing w:before="120" w:after="120" w:line="320" w:lineRule="atLeast"/>
      <w:ind w:left="720"/>
      <w:contextualSpacing/>
    </w:pPr>
    <w:rPr>
      <w:rFonts w:ascii="Times New Roman" w:eastAsiaTheme="minorHAnsi" w:hAnsi="Times New Roman"/>
      <w:sz w:val="24"/>
      <w:lang w:eastAsia="en-US"/>
    </w:rPr>
  </w:style>
  <w:style w:type="paragraph" w:customStyle="1" w:styleId="C8DF214A046E4AE5951B2FA16719BE3D">
    <w:name w:val="C8DF214A046E4AE5951B2FA16719BE3D"/>
    <w:rsid w:val="003638E5"/>
    <w:pPr>
      <w:spacing w:before="120" w:after="120" w:line="320" w:lineRule="atLeast"/>
    </w:pPr>
    <w:rPr>
      <w:rFonts w:ascii="Times New Roman" w:eastAsiaTheme="minorHAnsi" w:hAnsi="Times New Roman"/>
      <w:sz w:val="24"/>
      <w:lang w:eastAsia="en-US"/>
    </w:rPr>
  </w:style>
  <w:style w:type="paragraph" w:customStyle="1" w:styleId="47FBA93F012749DD87E0BE633C50624B1">
    <w:name w:val="47FBA93F012749DD87E0BE633C50624B1"/>
    <w:rsid w:val="00142B9C"/>
    <w:pPr>
      <w:spacing w:before="120" w:after="120" w:line="320" w:lineRule="atLeast"/>
      <w:ind w:left="720"/>
      <w:contextualSpacing/>
    </w:pPr>
    <w:rPr>
      <w:rFonts w:ascii="Times New Roman" w:eastAsiaTheme="minorHAnsi" w:hAnsi="Times New Roman"/>
      <w:sz w:val="24"/>
      <w:lang w:eastAsia="en-US"/>
    </w:rPr>
  </w:style>
  <w:style w:type="paragraph" w:customStyle="1" w:styleId="671659AF8E8E4AC587E19BCAB081C4942">
    <w:name w:val="671659AF8E8E4AC587E19BCAB081C4942"/>
    <w:rsid w:val="00142B9C"/>
    <w:pPr>
      <w:spacing w:before="120" w:after="120" w:line="320" w:lineRule="atLeast"/>
      <w:ind w:left="720"/>
      <w:contextualSpacing/>
    </w:pPr>
    <w:rPr>
      <w:rFonts w:ascii="Times New Roman" w:eastAsiaTheme="minorHAnsi" w:hAnsi="Times New Roman"/>
      <w:sz w:val="24"/>
      <w:lang w:eastAsia="en-US"/>
    </w:rPr>
  </w:style>
  <w:style w:type="paragraph" w:customStyle="1" w:styleId="35FE40AC920A47569990F223CA756A3D2">
    <w:name w:val="35FE40AC920A47569990F223CA756A3D2"/>
    <w:rsid w:val="00142B9C"/>
    <w:pPr>
      <w:spacing w:before="120" w:after="120" w:line="320" w:lineRule="atLeast"/>
      <w:ind w:left="720"/>
      <w:contextualSpacing/>
    </w:pPr>
    <w:rPr>
      <w:rFonts w:ascii="Times New Roman" w:eastAsiaTheme="minorHAnsi" w:hAnsi="Times New Roman"/>
      <w:sz w:val="24"/>
      <w:lang w:eastAsia="en-US"/>
    </w:rPr>
  </w:style>
  <w:style w:type="paragraph" w:customStyle="1" w:styleId="33AE9EA20C0144AAA9EB1B00CC8D24EA2">
    <w:name w:val="33AE9EA20C0144AAA9EB1B00CC8D24EA2"/>
    <w:rsid w:val="00142B9C"/>
    <w:pPr>
      <w:spacing w:before="120" w:after="120" w:line="320" w:lineRule="atLeast"/>
      <w:ind w:left="720"/>
      <w:contextualSpacing/>
    </w:pPr>
    <w:rPr>
      <w:rFonts w:ascii="Times New Roman" w:eastAsiaTheme="minorHAnsi" w:hAnsi="Times New Roman"/>
      <w:sz w:val="24"/>
      <w:lang w:eastAsia="en-US"/>
    </w:rPr>
  </w:style>
  <w:style w:type="paragraph" w:customStyle="1" w:styleId="CC0B6669760842D5AC9C120B1A876E2B1">
    <w:name w:val="CC0B6669760842D5AC9C120B1A876E2B1"/>
    <w:rsid w:val="00142B9C"/>
    <w:pPr>
      <w:spacing w:before="120" w:after="120" w:line="320" w:lineRule="atLeast"/>
      <w:ind w:left="720"/>
      <w:contextualSpacing/>
    </w:pPr>
    <w:rPr>
      <w:rFonts w:ascii="Times New Roman" w:eastAsiaTheme="minorHAnsi" w:hAnsi="Times New Roman"/>
      <w:sz w:val="24"/>
      <w:lang w:eastAsia="en-US"/>
    </w:rPr>
  </w:style>
  <w:style w:type="paragraph" w:customStyle="1" w:styleId="6E63763EB4FF4969BF3ABEB3DD10E4131">
    <w:name w:val="6E63763EB4FF4969BF3ABEB3DD10E4131"/>
    <w:rsid w:val="00142B9C"/>
    <w:pPr>
      <w:spacing w:before="120" w:after="120" w:line="320" w:lineRule="atLeast"/>
      <w:ind w:left="720"/>
      <w:contextualSpacing/>
    </w:pPr>
    <w:rPr>
      <w:rFonts w:ascii="Times New Roman" w:eastAsiaTheme="minorHAnsi" w:hAnsi="Times New Roman"/>
      <w:sz w:val="24"/>
      <w:lang w:eastAsia="en-US"/>
    </w:rPr>
  </w:style>
  <w:style w:type="paragraph" w:customStyle="1" w:styleId="C8DF214A046E4AE5951B2FA16719BE3D1">
    <w:name w:val="C8DF214A046E4AE5951B2FA16719BE3D1"/>
    <w:rsid w:val="00142B9C"/>
    <w:pPr>
      <w:spacing w:before="120" w:after="120" w:line="320" w:lineRule="atLeast"/>
    </w:pPr>
    <w:rPr>
      <w:rFonts w:ascii="Times New Roman" w:eastAsiaTheme="minorHAnsi" w:hAnsi="Times New Roman"/>
      <w:sz w:val="24"/>
      <w:lang w:eastAsia="en-US"/>
    </w:rPr>
  </w:style>
  <w:style w:type="paragraph" w:customStyle="1" w:styleId="47FBA93F012749DD87E0BE633C50624B2">
    <w:name w:val="47FBA93F012749DD87E0BE633C50624B2"/>
    <w:rsid w:val="003C38B6"/>
    <w:pPr>
      <w:spacing w:before="120" w:after="120" w:line="320" w:lineRule="atLeast"/>
      <w:ind w:left="720"/>
      <w:contextualSpacing/>
    </w:pPr>
    <w:rPr>
      <w:rFonts w:ascii="Times New Roman" w:eastAsiaTheme="minorHAnsi" w:hAnsi="Times New Roman"/>
      <w:sz w:val="24"/>
      <w:lang w:eastAsia="en-US"/>
    </w:rPr>
  </w:style>
  <w:style w:type="paragraph" w:customStyle="1" w:styleId="671659AF8E8E4AC587E19BCAB081C4943">
    <w:name w:val="671659AF8E8E4AC587E19BCAB081C4943"/>
    <w:rsid w:val="003C38B6"/>
    <w:pPr>
      <w:spacing w:before="120" w:after="120" w:line="320" w:lineRule="atLeast"/>
      <w:ind w:left="720"/>
      <w:contextualSpacing/>
    </w:pPr>
    <w:rPr>
      <w:rFonts w:ascii="Times New Roman" w:eastAsiaTheme="minorHAnsi" w:hAnsi="Times New Roman"/>
      <w:sz w:val="24"/>
      <w:lang w:eastAsia="en-US"/>
    </w:rPr>
  </w:style>
  <w:style w:type="paragraph" w:customStyle="1" w:styleId="35FE40AC920A47569990F223CA756A3D3">
    <w:name w:val="35FE40AC920A47569990F223CA756A3D3"/>
    <w:rsid w:val="003C38B6"/>
    <w:pPr>
      <w:spacing w:before="120" w:after="120" w:line="320" w:lineRule="atLeast"/>
      <w:ind w:left="720"/>
      <w:contextualSpacing/>
    </w:pPr>
    <w:rPr>
      <w:rFonts w:ascii="Times New Roman" w:eastAsiaTheme="minorHAnsi" w:hAnsi="Times New Roman"/>
      <w:sz w:val="24"/>
      <w:lang w:eastAsia="en-US"/>
    </w:rPr>
  </w:style>
  <w:style w:type="paragraph" w:customStyle="1" w:styleId="33AE9EA20C0144AAA9EB1B00CC8D24EA3">
    <w:name w:val="33AE9EA20C0144AAA9EB1B00CC8D24EA3"/>
    <w:rsid w:val="003C38B6"/>
    <w:pPr>
      <w:spacing w:before="120" w:after="120" w:line="320" w:lineRule="atLeast"/>
      <w:ind w:left="720"/>
      <w:contextualSpacing/>
    </w:pPr>
    <w:rPr>
      <w:rFonts w:ascii="Times New Roman" w:eastAsiaTheme="minorHAnsi" w:hAnsi="Times New Roman"/>
      <w:sz w:val="24"/>
      <w:lang w:eastAsia="en-US"/>
    </w:rPr>
  </w:style>
  <w:style w:type="paragraph" w:customStyle="1" w:styleId="CC0B6669760842D5AC9C120B1A876E2B2">
    <w:name w:val="CC0B6669760842D5AC9C120B1A876E2B2"/>
    <w:rsid w:val="003C38B6"/>
    <w:pPr>
      <w:spacing w:before="120" w:after="120" w:line="320" w:lineRule="atLeast"/>
      <w:ind w:left="720"/>
      <w:contextualSpacing/>
    </w:pPr>
    <w:rPr>
      <w:rFonts w:ascii="Times New Roman" w:eastAsiaTheme="minorHAnsi" w:hAnsi="Times New Roman"/>
      <w:sz w:val="24"/>
      <w:lang w:eastAsia="en-US"/>
    </w:rPr>
  </w:style>
  <w:style w:type="paragraph" w:customStyle="1" w:styleId="6E63763EB4FF4969BF3ABEB3DD10E4132">
    <w:name w:val="6E63763EB4FF4969BF3ABEB3DD10E4132"/>
    <w:rsid w:val="003C38B6"/>
    <w:pPr>
      <w:spacing w:before="120" w:after="120" w:line="320" w:lineRule="atLeast"/>
      <w:ind w:left="720"/>
      <w:contextualSpacing/>
    </w:pPr>
    <w:rPr>
      <w:rFonts w:ascii="Times New Roman" w:eastAsiaTheme="minorHAnsi" w:hAnsi="Times New Roman"/>
      <w:sz w:val="24"/>
      <w:lang w:eastAsia="en-US"/>
    </w:rPr>
  </w:style>
  <w:style w:type="paragraph" w:customStyle="1" w:styleId="DF1C3A9E160D485F8D29F638F18B09E4">
    <w:name w:val="DF1C3A9E160D485F8D29F638F18B09E4"/>
    <w:rsid w:val="00E07549"/>
    <w:pPr>
      <w:spacing w:before="120" w:after="120" w:line="320" w:lineRule="atLeast"/>
      <w:ind w:left="720"/>
      <w:contextualSpacing/>
    </w:pPr>
    <w:rPr>
      <w:rFonts w:ascii="Times New Roman" w:eastAsiaTheme="minorHAnsi" w:hAnsi="Times New Roman"/>
      <w:sz w:val="24"/>
      <w:lang w:eastAsia="en-US"/>
    </w:rPr>
  </w:style>
  <w:style w:type="paragraph" w:customStyle="1" w:styleId="6E63763EB4FF4969BF3ABEB3DD10E4133">
    <w:name w:val="6E63763EB4FF4969BF3ABEB3DD10E4133"/>
    <w:rsid w:val="00E07549"/>
    <w:pPr>
      <w:spacing w:before="120" w:after="120" w:line="320" w:lineRule="atLeast"/>
      <w:ind w:left="720"/>
      <w:contextualSpacing/>
    </w:pPr>
    <w:rPr>
      <w:rFonts w:ascii="Times New Roman" w:eastAsiaTheme="minorHAnsi" w:hAnsi="Times New Roman"/>
      <w:sz w:val="24"/>
      <w:lang w:eastAsia="en-US"/>
    </w:rPr>
  </w:style>
  <w:style w:type="paragraph" w:customStyle="1" w:styleId="9F88FB718FC44D479C038927D30B402B">
    <w:name w:val="9F88FB718FC44D479C038927D30B402B"/>
    <w:rsid w:val="00E07549"/>
    <w:pPr>
      <w:spacing w:before="120" w:after="120" w:line="320" w:lineRule="atLeast"/>
      <w:ind w:left="720"/>
      <w:contextualSpacing/>
    </w:pPr>
    <w:rPr>
      <w:rFonts w:ascii="Times New Roman" w:eastAsiaTheme="minorHAnsi" w:hAnsi="Times New Roman"/>
      <w:sz w:val="24"/>
      <w:lang w:eastAsia="en-US"/>
    </w:rPr>
  </w:style>
  <w:style w:type="paragraph" w:customStyle="1" w:styleId="DF1C3A9E160D485F8D29F638F18B09E41">
    <w:name w:val="DF1C3A9E160D485F8D29F638F18B09E41"/>
    <w:rsid w:val="00D32607"/>
    <w:pPr>
      <w:spacing w:before="120" w:after="120" w:line="320" w:lineRule="atLeast"/>
      <w:ind w:left="720"/>
      <w:contextualSpacing/>
    </w:pPr>
    <w:rPr>
      <w:rFonts w:ascii="Times New Roman" w:eastAsiaTheme="minorHAnsi" w:hAnsi="Times New Roman"/>
      <w:sz w:val="24"/>
      <w:lang w:eastAsia="en-US"/>
    </w:rPr>
  </w:style>
  <w:style w:type="paragraph" w:customStyle="1" w:styleId="DF1C3A9E160D485F8D29F638F18B09E42">
    <w:name w:val="DF1C3A9E160D485F8D29F638F18B09E42"/>
    <w:rsid w:val="0038625D"/>
    <w:pPr>
      <w:spacing w:before="120" w:after="120" w:line="320" w:lineRule="atLeast"/>
      <w:ind w:left="720"/>
      <w:contextualSpacing/>
    </w:pPr>
    <w:rPr>
      <w:rFonts w:ascii="Times New Roman" w:eastAsiaTheme="minorHAnsi" w:hAnsi="Times New Roman"/>
      <w:sz w:val="24"/>
      <w:lang w:eastAsia="en-US"/>
    </w:rPr>
  </w:style>
  <w:style w:type="paragraph" w:customStyle="1" w:styleId="DF1C3A9E160D485F8D29F638F18B09E43">
    <w:name w:val="DF1C3A9E160D485F8D29F638F18B09E43"/>
    <w:rsid w:val="005F60BA"/>
    <w:pPr>
      <w:spacing w:before="120" w:after="120" w:line="320" w:lineRule="atLeast"/>
      <w:ind w:left="720"/>
      <w:contextualSpacing/>
    </w:pPr>
    <w:rPr>
      <w:rFonts w:ascii="Times New Roman" w:eastAsiaTheme="minorHAnsi" w:hAnsi="Times New Roman"/>
      <w:sz w:val="24"/>
      <w:lang w:eastAsia="en-US"/>
    </w:rPr>
  </w:style>
  <w:style w:type="paragraph" w:customStyle="1" w:styleId="91ACC872DAB1418EAFF9E86BD7DF12E5">
    <w:name w:val="91ACC872DAB1418EAFF9E86BD7DF12E5"/>
    <w:rsid w:val="005F60BA"/>
  </w:style>
  <w:style w:type="paragraph" w:customStyle="1" w:styleId="AA29CEFE4B30467D952C931BD8FF6CA9">
    <w:name w:val="AA29CEFE4B30467D952C931BD8FF6CA9"/>
    <w:rsid w:val="005F60BA"/>
  </w:style>
  <w:style w:type="paragraph" w:customStyle="1" w:styleId="65039082F549427CA04235C14DA0725E">
    <w:name w:val="65039082F549427CA04235C14DA0725E"/>
    <w:rsid w:val="00C02374"/>
    <w:pPr>
      <w:spacing w:before="120" w:after="120" w:line="320" w:lineRule="atLeast"/>
    </w:pPr>
    <w:rPr>
      <w:rFonts w:ascii="Times New Roman" w:eastAsiaTheme="minorHAnsi" w:hAnsi="Times New Roman"/>
      <w:sz w:val="24"/>
      <w:lang w:eastAsia="en-US"/>
    </w:rPr>
  </w:style>
  <w:style w:type="paragraph" w:customStyle="1" w:styleId="FE49E658C5CF4BDEAA1479F15B27B435">
    <w:name w:val="FE49E658C5CF4BDEAA1479F15B27B435"/>
    <w:rsid w:val="00C02374"/>
    <w:pPr>
      <w:spacing w:before="120" w:after="120" w:line="320" w:lineRule="atLeast"/>
    </w:pPr>
    <w:rPr>
      <w:rFonts w:ascii="Times New Roman" w:eastAsiaTheme="minorHAnsi" w:hAnsi="Times New Roman"/>
      <w:sz w:val="24"/>
      <w:lang w:eastAsia="en-US"/>
    </w:rPr>
  </w:style>
  <w:style w:type="paragraph" w:customStyle="1" w:styleId="BE9D181F579341CCBB2B862F2FF95D88">
    <w:name w:val="BE9D181F579341CCBB2B862F2FF95D88"/>
    <w:rsid w:val="00C02374"/>
    <w:pPr>
      <w:spacing w:before="120" w:after="120" w:line="320" w:lineRule="atLeast"/>
    </w:pPr>
    <w:rPr>
      <w:rFonts w:ascii="Times New Roman" w:eastAsiaTheme="minorHAnsi" w:hAnsi="Times New Roman"/>
      <w:sz w:val="24"/>
      <w:lang w:eastAsia="en-US"/>
    </w:rPr>
  </w:style>
  <w:style w:type="paragraph" w:customStyle="1" w:styleId="91ACC872DAB1418EAFF9E86BD7DF12E51">
    <w:name w:val="91ACC872DAB1418EAFF9E86BD7DF12E51"/>
    <w:rsid w:val="00C02374"/>
    <w:pPr>
      <w:spacing w:before="120" w:after="120" w:line="320" w:lineRule="atLeast"/>
    </w:pPr>
    <w:rPr>
      <w:rFonts w:ascii="Times New Roman" w:eastAsiaTheme="minorHAnsi" w:hAnsi="Times New Roman"/>
      <w:sz w:val="24"/>
      <w:lang w:eastAsia="en-US"/>
    </w:rPr>
  </w:style>
  <w:style w:type="paragraph" w:customStyle="1" w:styleId="72CB188805974FCD896752FB906CCA80">
    <w:name w:val="72CB188805974FCD896752FB906CCA80"/>
    <w:rsid w:val="00C02374"/>
    <w:pPr>
      <w:spacing w:before="120" w:after="120" w:line="320" w:lineRule="atLeast"/>
    </w:pPr>
    <w:rPr>
      <w:rFonts w:ascii="Times New Roman" w:eastAsiaTheme="minorHAnsi" w:hAnsi="Times New Roman"/>
      <w:sz w:val="24"/>
      <w:lang w:eastAsia="en-US"/>
    </w:rPr>
  </w:style>
  <w:style w:type="paragraph" w:customStyle="1" w:styleId="ED35CFC2F0994A96A97C69CABDC883C1">
    <w:name w:val="ED35CFC2F0994A96A97C69CABDC883C1"/>
    <w:rsid w:val="00C02374"/>
    <w:pPr>
      <w:spacing w:before="120" w:after="120" w:line="320" w:lineRule="atLeast"/>
    </w:pPr>
    <w:rPr>
      <w:rFonts w:ascii="Times New Roman" w:eastAsiaTheme="minorHAnsi" w:hAnsi="Times New Roman"/>
      <w:sz w:val="24"/>
      <w:lang w:eastAsia="en-US"/>
    </w:rPr>
  </w:style>
  <w:style w:type="paragraph" w:customStyle="1" w:styleId="5A72C7888A0C45649F160D229038AAA2">
    <w:name w:val="5A72C7888A0C45649F160D229038AAA2"/>
    <w:rsid w:val="00C02374"/>
    <w:pPr>
      <w:spacing w:before="120" w:after="120" w:line="320" w:lineRule="atLeast"/>
    </w:pPr>
    <w:rPr>
      <w:rFonts w:ascii="Times New Roman" w:eastAsiaTheme="minorHAnsi" w:hAnsi="Times New Roman"/>
      <w:sz w:val="24"/>
      <w:lang w:eastAsia="en-US"/>
    </w:rPr>
  </w:style>
  <w:style w:type="paragraph" w:customStyle="1" w:styleId="07CCE8769211460DBBFED91E6E7A6C3F">
    <w:name w:val="07CCE8769211460DBBFED91E6E7A6C3F"/>
    <w:rsid w:val="00C02374"/>
    <w:pPr>
      <w:spacing w:before="120" w:after="120" w:line="320" w:lineRule="atLeast"/>
    </w:pPr>
    <w:rPr>
      <w:rFonts w:ascii="Times New Roman" w:eastAsiaTheme="minorHAnsi" w:hAnsi="Times New Roman"/>
      <w:sz w:val="24"/>
      <w:lang w:eastAsia="en-US"/>
    </w:rPr>
  </w:style>
  <w:style w:type="paragraph" w:customStyle="1" w:styleId="65039082F549427CA04235C14DA0725E1">
    <w:name w:val="65039082F549427CA04235C14DA0725E1"/>
    <w:rsid w:val="00F42CEF"/>
    <w:pPr>
      <w:spacing w:before="120" w:after="120" w:line="320" w:lineRule="atLeast"/>
    </w:pPr>
    <w:rPr>
      <w:rFonts w:ascii="Times New Roman" w:eastAsiaTheme="minorHAnsi" w:hAnsi="Times New Roman"/>
      <w:sz w:val="24"/>
      <w:lang w:eastAsia="en-US"/>
    </w:rPr>
  </w:style>
  <w:style w:type="paragraph" w:customStyle="1" w:styleId="FE49E658C5CF4BDEAA1479F15B27B4351">
    <w:name w:val="FE49E658C5CF4BDEAA1479F15B27B4351"/>
    <w:rsid w:val="00F42CEF"/>
    <w:pPr>
      <w:spacing w:before="120" w:after="120" w:line="320" w:lineRule="atLeast"/>
    </w:pPr>
    <w:rPr>
      <w:rFonts w:ascii="Times New Roman" w:eastAsiaTheme="minorHAnsi" w:hAnsi="Times New Roman"/>
      <w:sz w:val="24"/>
      <w:lang w:eastAsia="en-US"/>
    </w:rPr>
  </w:style>
  <w:style w:type="paragraph" w:customStyle="1" w:styleId="BE9D181F579341CCBB2B862F2FF95D881">
    <w:name w:val="BE9D181F579341CCBB2B862F2FF95D881"/>
    <w:rsid w:val="00F42CEF"/>
    <w:pPr>
      <w:spacing w:before="120" w:after="120" w:line="320" w:lineRule="atLeast"/>
    </w:pPr>
    <w:rPr>
      <w:rFonts w:ascii="Times New Roman" w:eastAsiaTheme="minorHAnsi" w:hAnsi="Times New Roman"/>
      <w:sz w:val="24"/>
      <w:lang w:eastAsia="en-US"/>
    </w:rPr>
  </w:style>
  <w:style w:type="paragraph" w:customStyle="1" w:styleId="91ACC872DAB1418EAFF9E86BD7DF12E52">
    <w:name w:val="91ACC872DAB1418EAFF9E86BD7DF12E52"/>
    <w:rsid w:val="00F42CEF"/>
    <w:pPr>
      <w:spacing w:before="120" w:after="120" w:line="320" w:lineRule="atLeast"/>
    </w:pPr>
    <w:rPr>
      <w:rFonts w:ascii="Times New Roman" w:eastAsiaTheme="minorHAnsi" w:hAnsi="Times New Roman"/>
      <w:sz w:val="24"/>
      <w:lang w:eastAsia="en-US"/>
    </w:rPr>
  </w:style>
  <w:style w:type="paragraph" w:customStyle="1" w:styleId="72CB188805974FCD896752FB906CCA801">
    <w:name w:val="72CB188805974FCD896752FB906CCA801"/>
    <w:rsid w:val="00F42CEF"/>
    <w:pPr>
      <w:spacing w:before="120" w:after="120" w:line="320" w:lineRule="atLeast"/>
    </w:pPr>
    <w:rPr>
      <w:rFonts w:ascii="Times New Roman" w:eastAsiaTheme="minorHAnsi" w:hAnsi="Times New Roman"/>
      <w:sz w:val="24"/>
      <w:lang w:eastAsia="en-US"/>
    </w:rPr>
  </w:style>
  <w:style w:type="paragraph" w:customStyle="1" w:styleId="ED35CFC2F0994A96A97C69CABDC883C11">
    <w:name w:val="ED35CFC2F0994A96A97C69CABDC883C11"/>
    <w:rsid w:val="00F42CEF"/>
    <w:pPr>
      <w:spacing w:before="120" w:after="120" w:line="320" w:lineRule="atLeast"/>
    </w:pPr>
    <w:rPr>
      <w:rFonts w:ascii="Times New Roman" w:eastAsiaTheme="minorHAnsi" w:hAnsi="Times New Roman"/>
      <w:sz w:val="24"/>
      <w:lang w:eastAsia="en-US"/>
    </w:rPr>
  </w:style>
  <w:style w:type="paragraph" w:customStyle="1" w:styleId="5A72C7888A0C45649F160D229038AAA21">
    <w:name w:val="5A72C7888A0C45649F160D229038AAA21"/>
    <w:rsid w:val="00F42CEF"/>
    <w:pPr>
      <w:spacing w:before="120" w:after="120" w:line="320" w:lineRule="atLeast"/>
    </w:pPr>
    <w:rPr>
      <w:rFonts w:ascii="Times New Roman" w:eastAsiaTheme="minorHAnsi" w:hAnsi="Times New Roman"/>
      <w:sz w:val="24"/>
      <w:lang w:eastAsia="en-US"/>
    </w:rPr>
  </w:style>
  <w:style w:type="paragraph" w:customStyle="1" w:styleId="07CCE8769211460DBBFED91E6E7A6C3F1">
    <w:name w:val="07CCE8769211460DBBFED91E6E7A6C3F1"/>
    <w:rsid w:val="00F42CEF"/>
    <w:pPr>
      <w:spacing w:before="120" w:after="120" w:line="320" w:lineRule="atLeast"/>
    </w:pPr>
    <w:rPr>
      <w:rFonts w:ascii="Times New Roman" w:eastAsiaTheme="minorHAnsi" w:hAnsi="Times New Roman"/>
      <w:sz w:val="24"/>
      <w:lang w:eastAsia="en-US"/>
    </w:rPr>
  </w:style>
  <w:style w:type="paragraph" w:customStyle="1" w:styleId="65039082F549427CA04235C14DA0725E2">
    <w:name w:val="65039082F549427CA04235C14DA0725E2"/>
    <w:rsid w:val="00C95BF4"/>
    <w:pPr>
      <w:spacing w:before="120" w:after="120" w:line="320" w:lineRule="atLeast"/>
    </w:pPr>
    <w:rPr>
      <w:rFonts w:ascii="Times New Roman" w:eastAsiaTheme="minorHAnsi" w:hAnsi="Times New Roman"/>
      <w:sz w:val="24"/>
      <w:lang w:eastAsia="en-US"/>
    </w:rPr>
  </w:style>
  <w:style w:type="paragraph" w:customStyle="1" w:styleId="DC2761B2C49C42D0B79CC514E0D3250D">
    <w:name w:val="DC2761B2C49C42D0B79CC514E0D3250D"/>
    <w:rsid w:val="00C95BF4"/>
    <w:pPr>
      <w:spacing w:before="120" w:after="120" w:line="320" w:lineRule="atLeast"/>
    </w:pPr>
    <w:rPr>
      <w:rFonts w:ascii="Times New Roman" w:eastAsiaTheme="minorHAnsi" w:hAnsi="Times New Roman"/>
      <w:sz w:val="24"/>
      <w:lang w:eastAsia="en-US"/>
    </w:rPr>
  </w:style>
  <w:style w:type="paragraph" w:customStyle="1" w:styleId="FE49E658C5CF4BDEAA1479F15B27B4352">
    <w:name w:val="FE49E658C5CF4BDEAA1479F15B27B4352"/>
    <w:rsid w:val="00C95BF4"/>
    <w:pPr>
      <w:spacing w:before="120" w:after="120" w:line="320" w:lineRule="atLeast"/>
    </w:pPr>
    <w:rPr>
      <w:rFonts w:ascii="Times New Roman" w:eastAsiaTheme="minorHAnsi" w:hAnsi="Times New Roman"/>
      <w:sz w:val="24"/>
      <w:lang w:eastAsia="en-US"/>
    </w:rPr>
  </w:style>
  <w:style w:type="paragraph" w:customStyle="1" w:styleId="BE9D181F579341CCBB2B862F2FF95D882">
    <w:name w:val="BE9D181F579341CCBB2B862F2FF95D882"/>
    <w:rsid w:val="00C95BF4"/>
    <w:pPr>
      <w:spacing w:before="120" w:after="120" w:line="320" w:lineRule="atLeast"/>
    </w:pPr>
    <w:rPr>
      <w:rFonts w:ascii="Times New Roman" w:eastAsiaTheme="minorHAnsi" w:hAnsi="Times New Roman"/>
      <w:sz w:val="24"/>
      <w:lang w:eastAsia="en-US"/>
    </w:rPr>
  </w:style>
  <w:style w:type="paragraph" w:customStyle="1" w:styleId="91ACC872DAB1418EAFF9E86BD7DF12E53">
    <w:name w:val="91ACC872DAB1418EAFF9E86BD7DF12E53"/>
    <w:rsid w:val="00C95BF4"/>
    <w:pPr>
      <w:spacing w:before="120" w:after="120" w:line="320" w:lineRule="atLeast"/>
    </w:pPr>
    <w:rPr>
      <w:rFonts w:ascii="Times New Roman" w:eastAsiaTheme="minorHAnsi" w:hAnsi="Times New Roman"/>
      <w:sz w:val="24"/>
      <w:lang w:eastAsia="en-US"/>
    </w:rPr>
  </w:style>
  <w:style w:type="paragraph" w:customStyle="1" w:styleId="72CB188805974FCD896752FB906CCA802">
    <w:name w:val="72CB188805974FCD896752FB906CCA802"/>
    <w:rsid w:val="00C95BF4"/>
    <w:pPr>
      <w:spacing w:before="120" w:after="120" w:line="320" w:lineRule="atLeast"/>
    </w:pPr>
    <w:rPr>
      <w:rFonts w:ascii="Times New Roman" w:eastAsiaTheme="minorHAnsi" w:hAnsi="Times New Roman"/>
      <w:sz w:val="24"/>
      <w:lang w:eastAsia="en-US"/>
    </w:rPr>
  </w:style>
  <w:style w:type="paragraph" w:customStyle="1" w:styleId="ED35CFC2F0994A96A97C69CABDC883C12">
    <w:name w:val="ED35CFC2F0994A96A97C69CABDC883C12"/>
    <w:rsid w:val="00C95BF4"/>
    <w:pPr>
      <w:spacing w:before="120" w:after="120" w:line="320" w:lineRule="atLeast"/>
    </w:pPr>
    <w:rPr>
      <w:rFonts w:ascii="Times New Roman" w:eastAsiaTheme="minorHAnsi" w:hAnsi="Times New Roman"/>
      <w:sz w:val="24"/>
      <w:lang w:eastAsia="en-US"/>
    </w:rPr>
  </w:style>
  <w:style w:type="paragraph" w:customStyle="1" w:styleId="5A72C7888A0C45649F160D229038AAA22">
    <w:name w:val="5A72C7888A0C45649F160D229038AAA22"/>
    <w:rsid w:val="00C95BF4"/>
    <w:pPr>
      <w:spacing w:before="120" w:after="120" w:line="320" w:lineRule="atLeast"/>
    </w:pPr>
    <w:rPr>
      <w:rFonts w:ascii="Times New Roman" w:eastAsiaTheme="minorHAnsi" w:hAnsi="Times New Roman"/>
      <w:sz w:val="24"/>
      <w:lang w:eastAsia="en-US"/>
    </w:rPr>
  </w:style>
  <w:style w:type="paragraph" w:customStyle="1" w:styleId="07CCE8769211460DBBFED91E6E7A6C3F2">
    <w:name w:val="07CCE8769211460DBBFED91E6E7A6C3F2"/>
    <w:rsid w:val="00C95BF4"/>
    <w:pPr>
      <w:spacing w:before="120" w:after="120" w:line="320" w:lineRule="atLeast"/>
    </w:pPr>
    <w:rPr>
      <w:rFonts w:ascii="Times New Roman" w:eastAsiaTheme="minorHAnsi" w:hAnsi="Times New Roman"/>
      <w:sz w:val="24"/>
      <w:lang w:eastAsia="en-US"/>
    </w:rPr>
  </w:style>
  <w:style w:type="paragraph" w:customStyle="1" w:styleId="25B5EA515DB043F0A74D4747DBB205F6">
    <w:name w:val="25B5EA515DB043F0A74D4747DBB205F6"/>
    <w:rsid w:val="00C95BF4"/>
  </w:style>
  <w:style w:type="paragraph" w:customStyle="1" w:styleId="65039082F549427CA04235C14DA0725E3">
    <w:name w:val="65039082F549427CA04235C14DA0725E3"/>
    <w:rsid w:val="00833C21"/>
    <w:pPr>
      <w:spacing w:before="120" w:after="120" w:line="320" w:lineRule="atLeast"/>
    </w:pPr>
    <w:rPr>
      <w:rFonts w:ascii="Times New Roman" w:eastAsiaTheme="minorHAnsi" w:hAnsi="Times New Roman"/>
      <w:sz w:val="24"/>
      <w:lang w:eastAsia="en-US"/>
    </w:rPr>
  </w:style>
  <w:style w:type="paragraph" w:customStyle="1" w:styleId="FE49E658C5CF4BDEAA1479F15B27B4353">
    <w:name w:val="FE49E658C5CF4BDEAA1479F15B27B4353"/>
    <w:rsid w:val="00833C21"/>
    <w:pPr>
      <w:spacing w:before="120" w:after="120" w:line="320" w:lineRule="atLeast"/>
    </w:pPr>
    <w:rPr>
      <w:rFonts w:ascii="Times New Roman" w:eastAsiaTheme="minorHAnsi" w:hAnsi="Times New Roman"/>
      <w:sz w:val="24"/>
      <w:lang w:eastAsia="en-US"/>
    </w:rPr>
  </w:style>
  <w:style w:type="paragraph" w:customStyle="1" w:styleId="BE9D181F579341CCBB2B862F2FF95D883">
    <w:name w:val="BE9D181F579341CCBB2B862F2FF95D883"/>
    <w:rsid w:val="00833C21"/>
    <w:pPr>
      <w:spacing w:before="120" w:after="120" w:line="320" w:lineRule="atLeast"/>
    </w:pPr>
    <w:rPr>
      <w:rFonts w:ascii="Times New Roman" w:eastAsiaTheme="minorHAnsi" w:hAnsi="Times New Roman"/>
      <w:sz w:val="24"/>
      <w:lang w:eastAsia="en-US"/>
    </w:rPr>
  </w:style>
  <w:style w:type="paragraph" w:customStyle="1" w:styleId="91ACC872DAB1418EAFF9E86BD7DF12E54">
    <w:name w:val="91ACC872DAB1418EAFF9E86BD7DF12E54"/>
    <w:rsid w:val="00833C21"/>
    <w:pPr>
      <w:spacing w:before="120" w:after="120" w:line="320" w:lineRule="atLeast"/>
    </w:pPr>
    <w:rPr>
      <w:rFonts w:ascii="Times New Roman" w:eastAsiaTheme="minorHAnsi" w:hAnsi="Times New Roman"/>
      <w:sz w:val="24"/>
      <w:lang w:eastAsia="en-US"/>
    </w:rPr>
  </w:style>
  <w:style w:type="paragraph" w:customStyle="1" w:styleId="72CB188805974FCD896752FB906CCA803">
    <w:name w:val="72CB188805974FCD896752FB906CCA803"/>
    <w:rsid w:val="00833C21"/>
    <w:pPr>
      <w:spacing w:before="120" w:after="120" w:line="320" w:lineRule="atLeast"/>
    </w:pPr>
    <w:rPr>
      <w:rFonts w:ascii="Times New Roman" w:eastAsiaTheme="minorHAnsi" w:hAnsi="Times New Roman"/>
      <w:sz w:val="24"/>
      <w:lang w:eastAsia="en-US"/>
    </w:rPr>
  </w:style>
  <w:style w:type="paragraph" w:customStyle="1" w:styleId="ED35CFC2F0994A96A97C69CABDC883C13">
    <w:name w:val="ED35CFC2F0994A96A97C69CABDC883C13"/>
    <w:rsid w:val="00833C21"/>
    <w:pPr>
      <w:spacing w:before="120" w:after="120" w:line="320" w:lineRule="atLeast"/>
    </w:pPr>
    <w:rPr>
      <w:rFonts w:ascii="Times New Roman" w:eastAsiaTheme="minorHAnsi" w:hAnsi="Times New Roman"/>
      <w:sz w:val="24"/>
      <w:lang w:eastAsia="en-US"/>
    </w:rPr>
  </w:style>
  <w:style w:type="paragraph" w:customStyle="1" w:styleId="25B5EA515DB043F0A74D4747DBB205F61">
    <w:name w:val="25B5EA515DB043F0A74D4747DBB205F61"/>
    <w:rsid w:val="00833C21"/>
    <w:pPr>
      <w:spacing w:before="120" w:after="120" w:line="320" w:lineRule="atLeast"/>
    </w:pPr>
    <w:rPr>
      <w:rFonts w:ascii="Times New Roman" w:eastAsiaTheme="minorHAnsi" w:hAnsi="Times New Roman"/>
      <w:sz w:val="24"/>
      <w:lang w:eastAsia="en-US"/>
    </w:rPr>
  </w:style>
  <w:style w:type="paragraph" w:customStyle="1" w:styleId="5A72C7888A0C45649F160D229038AAA23">
    <w:name w:val="5A72C7888A0C45649F160D229038AAA23"/>
    <w:rsid w:val="00833C21"/>
    <w:pPr>
      <w:spacing w:before="120" w:after="120" w:line="320" w:lineRule="atLeast"/>
    </w:pPr>
    <w:rPr>
      <w:rFonts w:ascii="Times New Roman" w:eastAsiaTheme="minorHAnsi" w:hAnsi="Times New Roman"/>
      <w:sz w:val="24"/>
      <w:lang w:eastAsia="en-US"/>
    </w:rPr>
  </w:style>
  <w:style w:type="paragraph" w:customStyle="1" w:styleId="07CCE8769211460DBBFED91E6E7A6C3F3">
    <w:name w:val="07CCE8769211460DBBFED91E6E7A6C3F3"/>
    <w:rsid w:val="00833C21"/>
    <w:pPr>
      <w:spacing w:before="120" w:after="120" w:line="320" w:lineRule="atLeast"/>
    </w:pPr>
    <w:rPr>
      <w:rFonts w:ascii="Times New Roman" w:eastAsiaTheme="minorHAnsi" w:hAnsi="Times New Roman"/>
      <w:sz w:val="24"/>
      <w:lang w:eastAsia="en-US"/>
    </w:rPr>
  </w:style>
  <w:style w:type="paragraph" w:customStyle="1" w:styleId="65039082F549427CA04235C14DA0725E4">
    <w:name w:val="65039082F549427CA04235C14DA0725E4"/>
    <w:rsid w:val="002F6D47"/>
    <w:pPr>
      <w:spacing w:before="120" w:after="120" w:line="320" w:lineRule="atLeast"/>
    </w:pPr>
    <w:rPr>
      <w:rFonts w:ascii="Times New Roman" w:eastAsiaTheme="minorHAnsi" w:hAnsi="Times New Roman"/>
      <w:sz w:val="24"/>
      <w:lang w:eastAsia="en-US"/>
    </w:rPr>
  </w:style>
  <w:style w:type="paragraph" w:customStyle="1" w:styleId="9725320722C34656880C312836104C58">
    <w:name w:val="9725320722C34656880C312836104C58"/>
    <w:rsid w:val="002F6D47"/>
    <w:pPr>
      <w:spacing w:before="120" w:after="120" w:line="320" w:lineRule="atLeast"/>
    </w:pPr>
    <w:rPr>
      <w:rFonts w:ascii="Times New Roman" w:eastAsiaTheme="minorHAnsi" w:hAnsi="Times New Roman"/>
      <w:sz w:val="24"/>
      <w:lang w:eastAsia="en-US"/>
    </w:rPr>
  </w:style>
  <w:style w:type="paragraph" w:customStyle="1" w:styleId="FE49E658C5CF4BDEAA1479F15B27B4354">
    <w:name w:val="FE49E658C5CF4BDEAA1479F15B27B4354"/>
    <w:rsid w:val="002F6D47"/>
    <w:pPr>
      <w:spacing w:before="120" w:after="120" w:line="320" w:lineRule="atLeast"/>
    </w:pPr>
    <w:rPr>
      <w:rFonts w:ascii="Times New Roman" w:eastAsiaTheme="minorHAnsi" w:hAnsi="Times New Roman"/>
      <w:sz w:val="24"/>
      <w:lang w:eastAsia="en-US"/>
    </w:rPr>
  </w:style>
  <w:style w:type="paragraph" w:customStyle="1" w:styleId="BE9D181F579341CCBB2B862F2FF95D884">
    <w:name w:val="BE9D181F579341CCBB2B862F2FF95D884"/>
    <w:rsid w:val="002F6D47"/>
    <w:pPr>
      <w:spacing w:before="120" w:after="120" w:line="320" w:lineRule="atLeast"/>
    </w:pPr>
    <w:rPr>
      <w:rFonts w:ascii="Times New Roman" w:eastAsiaTheme="minorHAnsi" w:hAnsi="Times New Roman"/>
      <w:sz w:val="24"/>
      <w:lang w:eastAsia="en-US"/>
    </w:rPr>
  </w:style>
  <w:style w:type="paragraph" w:customStyle="1" w:styleId="91ACC872DAB1418EAFF9E86BD7DF12E55">
    <w:name w:val="91ACC872DAB1418EAFF9E86BD7DF12E55"/>
    <w:rsid w:val="002F6D47"/>
    <w:pPr>
      <w:spacing w:before="120" w:after="120" w:line="320" w:lineRule="atLeast"/>
    </w:pPr>
    <w:rPr>
      <w:rFonts w:ascii="Times New Roman" w:eastAsiaTheme="minorHAnsi" w:hAnsi="Times New Roman"/>
      <w:sz w:val="24"/>
      <w:lang w:eastAsia="en-US"/>
    </w:rPr>
  </w:style>
  <w:style w:type="paragraph" w:customStyle="1" w:styleId="72CB188805974FCD896752FB906CCA804">
    <w:name w:val="72CB188805974FCD896752FB906CCA804"/>
    <w:rsid w:val="002F6D47"/>
    <w:pPr>
      <w:spacing w:before="120" w:after="120" w:line="320" w:lineRule="atLeast"/>
    </w:pPr>
    <w:rPr>
      <w:rFonts w:ascii="Times New Roman" w:eastAsiaTheme="minorHAnsi" w:hAnsi="Times New Roman"/>
      <w:sz w:val="24"/>
      <w:lang w:eastAsia="en-US"/>
    </w:rPr>
  </w:style>
  <w:style w:type="paragraph" w:customStyle="1" w:styleId="ED35CFC2F0994A96A97C69CABDC883C14">
    <w:name w:val="ED35CFC2F0994A96A97C69CABDC883C14"/>
    <w:rsid w:val="002F6D47"/>
    <w:pPr>
      <w:spacing w:before="120" w:after="120" w:line="320" w:lineRule="atLeast"/>
    </w:pPr>
    <w:rPr>
      <w:rFonts w:ascii="Times New Roman" w:eastAsiaTheme="minorHAnsi" w:hAnsi="Times New Roman"/>
      <w:sz w:val="24"/>
      <w:lang w:eastAsia="en-US"/>
    </w:rPr>
  </w:style>
  <w:style w:type="paragraph" w:customStyle="1" w:styleId="25B5EA515DB043F0A74D4747DBB205F62">
    <w:name w:val="25B5EA515DB043F0A74D4747DBB205F62"/>
    <w:rsid w:val="002F6D47"/>
    <w:pPr>
      <w:spacing w:before="120" w:after="120" w:line="320" w:lineRule="atLeast"/>
    </w:pPr>
    <w:rPr>
      <w:rFonts w:ascii="Times New Roman" w:eastAsiaTheme="minorHAnsi" w:hAnsi="Times New Roman"/>
      <w:sz w:val="24"/>
      <w:lang w:eastAsia="en-US"/>
    </w:rPr>
  </w:style>
  <w:style w:type="paragraph" w:customStyle="1" w:styleId="5A72C7888A0C45649F160D229038AAA24">
    <w:name w:val="5A72C7888A0C45649F160D229038AAA24"/>
    <w:rsid w:val="002F6D47"/>
    <w:pPr>
      <w:spacing w:before="120" w:after="120" w:line="320" w:lineRule="atLeast"/>
    </w:pPr>
    <w:rPr>
      <w:rFonts w:ascii="Times New Roman" w:eastAsiaTheme="minorHAnsi" w:hAnsi="Times New Roman"/>
      <w:sz w:val="24"/>
      <w:lang w:eastAsia="en-US"/>
    </w:rPr>
  </w:style>
  <w:style w:type="paragraph" w:customStyle="1" w:styleId="07CCE8769211460DBBFED91E6E7A6C3F4">
    <w:name w:val="07CCE8769211460DBBFED91E6E7A6C3F4"/>
    <w:rsid w:val="002F6D47"/>
    <w:pPr>
      <w:spacing w:before="120" w:after="120" w:line="320" w:lineRule="atLeast"/>
    </w:pPr>
    <w:rPr>
      <w:rFonts w:ascii="Times New Roman" w:eastAsiaTheme="minorHAnsi" w:hAnsi="Times New Roman"/>
      <w:sz w:val="24"/>
      <w:lang w:eastAsia="en-US"/>
    </w:rPr>
  </w:style>
  <w:style w:type="paragraph" w:customStyle="1" w:styleId="65039082F549427CA04235C14DA0725E5">
    <w:name w:val="65039082F549427CA04235C14DA0725E5"/>
    <w:rsid w:val="00E70E5D"/>
    <w:pPr>
      <w:spacing w:before="120" w:after="120" w:line="320" w:lineRule="atLeast"/>
    </w:pPr>
    <w:rPr>
      <w:rFonts w:ascii="Times New Roman" w:eastAsiaTheme="minorHAnsi" w:hAnsi="Times New Roman"/>
      <w:sz w:val="24"/>
      <w:lang w:eastAsia="en-US"/>
    </w:rPr>
  </w:style>
  <w:style w:type="paragraph" w:customStyle="1" w:styleId="9022A02F80B946EC8F4C3CB00E5DED50">
    <w:name w:val="9022A02F80B946EC8F4C3CB00E5DED50"/>
    <w:rsid w:val="00E70E5D"/>
    <w:pPr>
      <w:spacing w:before="120" w:after="120" w:line="320" w:lineRule="atLeast"/>
    </w:pPr>
    <w:rPr>
      <w:rFonts w:ascii="Times New Roman" w:eastAsiaTheme="minorHAnsi" w:hAnsi="Times New Roman"/>
      <w:sz w:val="24"/>
      <w:lang w:eastAsia="en-US"/>
    </w:rPr>
  </w:style>
  <w:style w:type="paragraph" w:customStyle="1" w:styleId="FE49E658C5CF4BDEAA1479F15B27B4355">
    <w:name w:val="FE49E658C5CF4BDEAA1479F15B27B4355"/>
    <w:rsid w:val="00E70E5D"/>
    <w:pPr>
      <w:spacing w:before="120" w:after="120" w:line="320" w:lineRule="atLeast"/>
    </w:pPr>
    <w:rPr>
      <w:rFonts w:ascii="Times New Roman" w:eastAsiaTheme="minorHAnsi" w:hAnsi="Times New Roman"/>
      <w:sz w:val="24"/>
      <w:lang w:eastAsia="en-US"/>
    </w:rPr>
  </w:style>
  <w:style w:type="paragraph" w:customStyle="1" w:styleId="BE9D181F579341CCBB2B862F2FF95D885">
    <w:name w:val="BE9D181F579341CCBB2B862F2FF95D885"/>
    <w:rsid w:val="00E70E5D"/>
    <w:pPr>
      <w:spacing w:before="120" w:after="120" w:line="320" w:lineRule="atLeast"/>
    </w:pPr>
    <w:rPr>
      <w:rFonts w:ascii="Times New Roman" w:eastAsiaTheme="minorHAnsi" w:hAnsi="Times New Roman"/>
      <w:sz w:val="24"/>
      <w:lang w:eastAsia="en-US"/>
    </w:rPr>
  </w:style>
  <w:style w:type="paragraph" w:customStyle="1" w:styleId="91ACC872DAB1418EAFF9E86BD7DF12E56">
    <w:name w:val="91ACC872DAB1418EAFF9E86BD7DF12E56"/>
    <w:rsid w:val="00E70E5D"/>
    <w:pPr>
      <w:spacing w:before="120" w:after="120" w:line="320" w:lineRule="atLeast"/>
    </w:pPr>
    <w:rPr>
      <w:rFonts w:ascii="Times New Roman" w:eastAsiaTheme="minorHAnsi" w:hAnsi="Times New Roman"/>
      <w:sz w:val="24"/>
      <w:lang w:eastAsia="en-US"/>
    </w:rPr>
  </w:style>
  <w:style w:type="paragraph" w:customStyle="1" w:styleId="72CB188805974FCD896752FB906CCA805">
    <w:name w:val="72CB188805974FCD896752FB906CCA805"/>
    <w:rsid w:val="00E70E5D"/>
    <w:pPr>
      <w:spacing w:before="120" w:after="120" w:line="320" w:lineRule="atLeast"/>
    </w:pPr>
    <w:rPr>
      <w:rFonts w:ascii="Times New Roman" w:eastAsiaTheme="minorHAnsi" w:hAnsi="Times New Roman"/>
      <w:sz w:val="24"/>
      <w:lang w:eastAsia="en-US"/>
    </w:rPr>
  </w:style>
  <w:style w:type="paragraph" w:customStyle="1" w:styleId="ED35CFC2F0994A96A97C69CABDC883C15">
    <w:name w:val="ED35CFC2F0994A96A97C69CABDC883C15"/>
    <w:rsid w:val="00E70E5D"/>
    <w:pPr>
      <w:spacing w:before="120" w:after="120" w:line="320" w:lineRule="atLeast"/>
    </w:pPr>
    <w:rPr>
      <w:rFonts w:ascii="Times New Roman" w:eastAsiaTheme="minorHAnsi" w:hAnsi="Times New Roman"/>
      <w:sz w:val="24"/>
      <w:lang w:eastAsia="en-US"/>
    </w:rPr>
  </w:style>
  <w:style w:type="paragraph" w:customStyle="1" w:styleId="25B5EA515DB043F0A74D4747DBB205F63">
    <w:name w:val="25B5EA515DB043F0A74D4747DBB205F63"/>
    <w:rsid w:val="00E70E5D"/>
    <w:pPr>
      <w:spacing w:before="120" w:after="120" w:line="320" w:lineRule="atLeast"/>
    </w:pPr>
    <w:rPr>
      <w:rFonts w:ascii="Times New Roman" w:eastAsiaTheme="minorHAnsi" w:hAnsi="Times New Roman"/>
      <w:sz w:val="24"/>
      <w:lang w:eastAsia="en-US"/>
    </w:rPr>
  </w:style>
  <w:style w:type="paragraph" w:customStyle="1" w:styleId="5A72C7888A0C45649F160D229038AAA25">
    <w:name w:val="5A72C7888A0C45649F160D229038AAA25"/>
    <w:rsid w:val="00E70E5D"/>
    <w:pPr>
      <w:spacing w:before="120" w:after="120" w:line="320" w:lineRule="atLeast"/>
    </w:pPr>
    <w:rPr>
      <w:rFonts w:ascii="Times New Roman" w:eastAsiaTheme="minorHAnsi" w:hAnsi="Times New Roman"/>
      <w:sz w:val="24"/>
      <w:lang w:eastAsia="en-US"/>
    </w:rPr>
  </w:style>
  <w:style w:type="paragraph" w:customStyle="1" w:styleId="07CCE8769211460DBBFED91E6E7A6C3F5">
    <w:name w:val="07CCE8769211460DBBFED91E6E7A6C3F5"/>
    <w:rsid w:val="00E70E5D"/>
    <w:pPr>
      <w:spacing w:before="120" w:after="120" w:line="320" w:lineRule="atLeast"/>
    </w:pPr>
    <w:rPr>
      <w:rFonts w:ascii="Times New Roman" w:eastAsiaTheme="minorHAnsi" w:hAnsi="Times New Roman"/>
      <w:sz w:val="24"/>
      <w:lang w:eastAsia="en-US"/>
    </w:rPr>
  </w:style>
  <w:style w:type="paragraph" w:customStyle="1" w:styleId="65039082F549427CA04235C14DA0725E6">
    <w:name w:val="65039082F549427CA04235C14DA0725E6"/>
    <w:rsid w:val="005D3DBB"/>
    <w:pPr>
      <w:spacing w:before="120" w:after="120" w:line="320" w:lineRule="atLeast"/>
    </w:pPr>
    <w:rPr>
      <w:rFonts w:ascii="Times New Roman" w:eastAsiaTheme="minorHAnsi" w:hAnsi="Times New Roman"/>
      <w:sz w:val="24"/>
      <w:lang w:eastAsia="en-US"/>
    </w:rPr>
  </w:style>
  <w:style w:type="paragraph" w:customStyle="1" w:styleId="8D4AA52447CF4E0DB9D2083A296138DC">
    <w:name w:val="8D4AA52447CF4E0DB9D2083A296138DC"/>
    <w:rsid w:val="005D3DBB"/>
    <w:pPr>
      <w:spacing w:before="120" w:after="120" w:line="320" w:lineRule="atLeast"/>
    </w:pPr>
    <w:rPr>
      <w:rFonts w:ascii="Times New Roman" w:eastAsiaTheme="minorHAnsi" w:hAnsi="Times New Roman"/>
      <w:sz w:val="24"/>
      <w:lang w:eastAsia="en-US"/>
    </w:rPr>
  </w:style>
  <w:style w:type="paragraph" w:customStyle="1" w:styleId="FE49E658C5CF4BDEAA1479F15B27B4356">
    <w:name w:val="FE49E658C5CF4BDEAA1479F15B27B4356"/>
    <w:rsid w:val="005D3DBB"/>
    <w:pPr>
      <w:spacing w:before="120" w:after="120" w:line="320" w:lineRule="atLeast"/>
    </w:pPr>
    <w:rPr>
      <w:rFonts w:ascii="Times New Roman" w:eastAsiaTheme="minorHAnsi" w:hAnsi="Times New Roman"/>
      <w:sz w:val="24"/>
      <w:lang w:eastAsia="en-US"/>
    </w:rPr>
  </w:style>
  <w:style w:type="paragraph" w:customStyle="1" w:styleId="BE9D181F579341CCBB2B862F2FF95D886">
    <w:name w:val="BE9D181F579341CCBB2B862F2FF95D886"/>
    <w:rsid w:val="005D3DBB"/>
    <w:pPr>
      <w:spacing w:before="120" w:after="120" w:line="320" w:lineRule="atLeast"/>
    </w:pPr>
    <w:rPr>
      <w:rFonts w:ascii="Times New Roman" w:eastAsiaTheme="minorHAnsi" w:hAnsi="Times New Roman"/>
      <w:sz w:val="24"/>
      <w:lang w:eastAsia="en-US"/>
    </w:rPr>
  </w:style>
  <w:style w:type="paragraph" w:customStyle="1" w:styleId="91ACC872DAB1418EAFF9E86BD7DF12E57">
    <w:name w:val="91ACC872DAB1418EAFF9E86BD7DF12E57"/>
    <w:rsid w:val="005D3DBB"/>
    <w:pPr>
      <w:spacing w:before="120" w:after="120" w:line="320" w:lineRule="atLeast"/>
    </w:pPr>
    <w:rPr>
      <w:rFonts w:ascii="Times New Roman" w:eastAsiaTheme="minorHAnsi" w:hAnsi="Times New Roman"/>
      <w:sz w:val="24"/>
      <w:lang w:eastAsia="en-US"/>
    </w:rPr>
  </w:style>
  <w:style w:type="paragraph" w:customStyle="1" w:styleId="72CB188805974FCD896752FB906CCA806">
    <w:name w:val="72CB188805974FCD896752FB906CCA806"/>
    <w:rsid w:val="005D3DBB"/>
    <w:pPr>
      <w:spacing w:before="120" w:after="120" w:line="320" w:lineRule="atLeast"/>
    </w:pPr>
    <w:rPr>
      <w:rFonts w:ascii="Times New Roman" w:eastAsiaTheme="minorHAnsi" w:hAnsi="Times New Roman"/>
      <w:sz w:val="24"/>
      <w:lang w:eastAsia="en-US"/>
    </w:rPr>
  </w:style>
  <w:style w:type="paragraph" w:customStyle="1" w:styleId="ED35CFC2F0994A96A97C69CABDC883C16">
    <w:name w:val="ED35CFC2F0994A96A97C69CABDC883C16"/>
    <w:rsid w:val="005D3DBB"/>
    <w:pPr>
      <w:spacing w:before="120" w:after="120" w:line="320" w:lineRule="atLeast"/>
    </w:pPr>
    <w:rPr>
      <w:rFonts w:ascii="Times New Roman" w:eastAsiaTheme="minorHAnsi" w:hAnsi="Times New Roman"/>
      <w:sz w:val="24"/>
      <w:lang w:eastAsia="en-US"/>
    </w:rPr>
  </w:style>
  <w:style w:type="paragraph" w:customStyle="1" w:styleId="25B5EA515DB043F0A74D4747DBB205F64">
    <w:name w:val="25B5EA515DB043F0A74D4747DBB205F64"/>
    <w:rsid w:val="005D3DBB"/>
    <w:pPr>
      <w:spacing w:before="120" w:after="120" w:line="320" w:lineRule="atLeast"/>
    </w:pPr>
    <w:rPr>
      <w:rFonts w:ascii="Times New Roman" w:eastAsiaTheme="minorHAnsi" w:hAnsi="Times New Roman"/>
      <w:sz w:val="24"/>
      <w:lang w:eastAsia="en-US"/>
    </w:rPr>
  </w:style>
  <w:style w:type="paragraph" w:customStyle="1" w:styleId="5A72C7888A0C45649F160D229038AAA26">
    <w:name w:val="5A72C7888A0C45649F160D229038AAA26"/>
    <w:rsid w:val="005D3DBB"/>
    <w:pPr>
      <w:spacing w:before="120" w:after="120" w:line="320" w:lineRule="atLeast"/>
    </w:pPr>
    <w:rPr>
      <w:rFonts w:ascii="Times New Roman" w:eastAsiaTheme="minorHAnsi" w:hAnsi="Times New Roman"/>
      <w:sz w:val="24"/>
      <w:lang w:eastAsia="en-US"/>
    </w:rPr>
  </w:style>
  <w:style w:type="paragraph" w:customStyle="1" w:styleId="07CCE8769211460DBBFED91E6E7A6C3F6">
    <w:name w:val="07CCE8769211460DBBFED91E6E7A6C3F6"/>
    <w:rsid w:val="005D3DBB"/>
    <w:pPr>
      <w:spacing w:before="120" w:after="120" w:line="320" w:lineRule="atLeast"/>
    </w:pPr>
    <w:rPr>
      <w:rFonts w:ascii="Times New Roman" w:eastAsiaTheme="minorHAnsi" w:hAnsi="Times New Roman"/>
      <w:sz w:val="24"/>
      <w:lang w:eastAsia="en-US"/>
    </w:rPr>
  </w:style>
  <w:style w:type="paragraph" w:customStyle="1" w:styleId="65039082F549427CA04235C14DA0725E7">
    <w:name w:val="65039082F549427CA04235C14DA0725E7"/>
    <w:rsid w:val="0044594D"/>
    <w:pPr>
      <w:spacing w:before="120" w:after="120" w:line="320" w:lineRule="atLeast"/>
    </w:pPr>
    <w:rPr>
      <w:rFonts w:ascii="Times New Roman" w:eastAsiaTheme="minorHAnsi" w:hAnsi="Times New Roman"/>
      <w:sz w:val="24"/>
      <w:lang w:eastAsia="en-US"/>
    </w:rPr>
  </w:style>
  <w:style w:type="paragraph" w:customStyle="1" w:styleId="FE49E658C5CF4BDEAA1479F15B27B4357">
    <w:name w:val="FE49E658C5CF4BDEAA1479F15B27B4357"/>
    <w:rsid w:val="0044594D"/>
    <w:pPr>
      <w:spacing w:before="120" w:after="120" w:line="320" w:lineRule="atLeast"/>
    </w:pPr>
    <w:rPr>
      <w:rFonts w:ascii="Times New Roman" w:eastAsiaTheme="minorHAnsi" w:hAnsi="Times New Roman"/>
      <w:sz w:val="24"/>
      <w:lang w:eastAsia="en-US"/>
    </w:rPr>
  </w:style>
  <w:style w:type="paragraph" w:customStyle="1" w:styleId="BE9D181F579341CCBB2B862F2FF95D887">
    <w:name w:val="BE9D181F579341CCBB2B862F2FF95D887"/>
    <w:rsid w:val="0044594D"/>
    <w:pPr>
      <w:spacing w:before="120" w:after="120" w:line="320" w:lineRule="atLeast"/>
    </w:pPr>
    <w:rPr>
      <w:rFonts w:ascii="Times New Roman" w:eastAsiaTheme="minorHAnsi" w:hAnsi="Times New Roman"/>
      <w:sz w:val="24"/>
      <w:lang w:eastAsia="en-US"/>
    </w:rPr>
  </w:style>
  <w:style w:type="paragraph" w:customStyle="1" w:styleId="91ACC872DAB1418EAFF9E86BD7DF12E58">
    <w:name w:val="91ACC872DAB1418EAFF9E86BD7DF12E58"/>
    <w:rsid w:val="0044594D"/>
    <w:pPr>
      <w:spacing w:before="120" w:after="120" w:line="320" w:lineRule="atLeast"/>
    </w:pPr>
    <w:rPr>
      <w:rFonts w:ascii="Times New Roman" w:eastAsiaTheme="minorHAnsi" w:hAnsi="Times New Roman"/>
      <w:sz w:val="24"/>
      <w:lang w:eastAsia="en-US"/>
    </w:rPr>
  </w:style>
  <w:style w:type="paragraph" w:customStyle="1" w:styleId="72CB188805974FCD896752FB906CCA807">
    <w:name w:val="72CB188805974FCD896752FB906CCA807"/>
    <w:rsid w:val="0044594D"/>
    <w:pPr>
      <w:spacing w:before="120" w:after="120" w:line="320" w:lineRule="atLeast"/>
    </w:pPr>
    <w:rPr>
      <w:rFonts w:ascii="Times New Roman" w:eastAsiaTheme="minorHAnsi" w:hAnsi="Times New Roman"/>
      <w:sz w:val="24"/>
      <w:lang w:eastAsia="en-US"/>
    </w:rPr>
  </w:style>
  <w:style w:type="paragraph" w:customStyle="1" w:styleId="ED35CFC2F0994A96A97C69CABDC883C17">
    <w:name w:val="ED35CFC2F0994A96A97C69CABDC883C17"/>
    <w:rsid w:val="0044594D"/>
    <w:pPr>
      <w:spacing w:before="120" w:after="120" w:line="320" w:lineRule="atLeast"/>
    </w:pPr>
    <w:rPr>
      <w:rFonts w:ascii="Times New Roman" w:eastAsiaTheme="minorHAnsi" w:hAnsi="Times New Roman"/>
      <w:sz w:val="24"/>
      <w:lang w:eastAsia="en-US"/>
    </w:rPr>
  </w:style>
  <w:style w:type="paragraph" w:customStyle="1" w:styleId="25B5EA515DB043F0A74D4747DBB205F65">
    <w:name w:val="25B5EA515DB043F0A74D4747DBB205F65"/>
    <w:rsid w:val="0044594D"/>
    <w:pPr>
      <w:spacing w:before="120" w:after="120" w:line="320" w:lineRule="atLeast"/>
    </w:pPr>
    <w:rPr>
      <w:rFonts w:ascii="Times New Roman" w:eastAsiaTheme="minorHAnsi" w:hAnsi="Times New Roman"/>
      <w:sz w:val="24"/>
      <w:lang w:eastAsia="en-US"/>
    </w:rPr>
  </w:style>
  <w:style w:type="paragraph" w:customStyle="1" w:styleId="5A72C7888A0C45649F160D229038AAA27">
    <w:name w:val="5A72C7888A0C45649F160D229038AAA27"/>
    <w:rsid w:val="0044594D"/>
    <w:pPr>
      <w:spacing w:before="120" w:after="120" w:line="320" w:lineRule="atLeast"/>
    </w:pPr>
    <w:rPr>
      <w:rFonts w:ascii="Times New Roman" w:eastAsiaTheme="minorHAnsi" w:hAnsi="Times New Roman"/>
      <w:sz w:val="24"/>
      <w:lang w:eastAsia="en-US"/>
    </w:rPr>
  </w:style>
  <w:style w:type="paragraph" w:customStyle="1" w:styleId="07CCE8769211460DBBFED91E6E7A6C3F7">
    <w:name w:val="07CCE8769211460DBBFED91E6E7A6C3F7"/>
    <w:rsid w:val="0044594D"/>
    <w:pPr>
      <w:spacing w:before="120" w:after="120" w:line="320" w:lineRule="atLeast"/>
    </w:pPr>
    <w:rPr>
      <w:rFonts w:ascii="Times New Roman" w:eastAsiaTheme="minorHAnsi" w:hAnsi="Times New Roman"/>
      <w:sz w:val="24"/>
      <w:lang w:eastAsia="en-US"/>
    </w:rPr>
  </w:style>
  <w:style w:type="paragraph" w:customStyle="1" w:styleId="9BEB44BF78744E3DAFAA87A3688942A9">
    <w:name w:val="9BEB44BF78744E3DAFAA87A3688942A9"/>
    <w:rsid w:val="0044594D"/>
    <w:pPr>
      <w:spacing w:before="120" w:after="120" w:line="320" w:lineRule="atLeast"/>
    </w:pPr>
    <w:rPr>
      <w:rFonts w:ascii="Times New Roman" w:eastAsiaTheme="minorHAnsi" w:hAnsi="Times New Roman"/>
      <w:sz w:val="24"/>
      <w:lang w:eastAsia="en-US"/>
    </w:rPr>
  </w:style>
  <w:style w:type="paragraph" w:customStyle="1" w:styleId="65E27DEED8D9481D86967E81C5D503DE">
    <w:name w:val="65E27DEED8D9481D86967E81C5D503DE"/>
    <w:rsid w:val="0044594D"/>
  </w:style>
  <w:style w:type="paragraph" w:customStyle="1" w:styleId="65039082F549427CA04235C14DA0725E8">
    <w:name w:val="65039082F549427CA04235C14DA0725E8"/>
    <w:rsid w:val="005561A4"/>
    <w:pPr>
      <w:spacing w:before="120" w:after="120" w:line="320" w:lineRule="atLeast"/>
    </w:pPr>
    <w:rPr>
      <w:rFonts w:ascii="Times New Roman" w:eastAsiaTheme="minorHAnsi" w:hAnsi="Times New Roman"/>
      <w:sz w:val="24"/>
      <w:lang w:eastAsia="en-US"/>
    </w:rPr>
  </w:style>
  <w:style w:type="paragraph" w:customStyle="1" w:styleId="FE49E658C5CF4BDEAA1479F15B27B4358">
    <w:name w:val="FE49E658C5CF4BDEAA1479F15B27B4358"/>
    <w:rsid w:val="005561A4"/>
    <w:pPr>
      <w:spacing w:before="120" w:after="120" w:line="320" w:lineRule="atLeast"/>
    </w:pPr>
    <w:rPr>
      <w:rFonts w:ascii="Times New Roman" w:eastAsiaTheme="minorHAnsi" w:hAnsi="Times New Roman"/>
      <w:sz w:val="24"/>
      <w:lang w:eastAsia="en-US"/>
    </w:rPr>
  </w:style>
  <w:style w:type="paragraph" w:customStyle="1" w:styleId="91ACC872DAB1418EAFF9E86BD7DF12E59">
    <w:name w:val="91ACC872DAB1418EAFF9E86BD7DF12E59"/>
    <w:rsid w:val="005561A4"/>
    <w:pPr>
      <w:spacing w:before="120" w:after="120" w:line="320" w:lineRule="atLeast"/>
    </w:pPr>
    <w:rPr>
      <w:rFonts w:ascii="Times New Roman" w:eastAsiaTheme="minorHAnsi" w:hAnsi="Times New Roman"/>
      <w:sz w:val="24"/>
      <w:lang w:eastAsia="en-US"/>
    </w:rPr>
  </w:style>
  <w:style w:type="paragraph" w:customStyle="1" w:styleId="72CB188805974FCD896752FB906CCA808">
    <w:name w:val="72CB188805974FCD896752FB906CCA808"/>
    <w:rsid w:val="005561A4"/>
    <w:pPr>
      <w:spacing w:before="120" w:after="120" w:line="320" w:lineRule="atLeast"/>
    </w:pPr>
    <w:rPr>
      <w:rFonts w:ascii="Times New Roman" w:eastAsiaTheme="minorHAnsi" w:hAnsi="Times New Roman"/>
      <w:sz w:val="24"/>
      <w:lang w:eastAsia="en-US"/>
    </w:rPr>
  </w:style>
  <w:style w:type="paragraph" w:customStyle="1" w:styleId="ED35CFC2F0994A96A97C69CABDC883C18">
    <w:name w:val="ED35CFC2F0994A96A97C69CABDC883C18"/>
    <w:rsid w:val="005561A4"/>
    <w:pPr>
      <w:spacing w:before="120" w:after="120" w:line="320" w:lineRule="atLeast"/>
    </w:pPr>
    <w:rPr>
      <w:rFonts w:ascii="Times New Roman" w:eastAsiaTheme="minorHAnsi" w:hAnsi="Times New Roman"/>
      <w:sz w:val="24"/>
      <w:lang w:eastAsia="en-US"/>
    </w:rPr>
  </w:style>
  <w:style w:type="paragraph" w:customStyle="1" w:styleId="25B5EA515DB043F0A74D4747DBB205F66">
    <w:name w:val="25B5EA515DB043F0A74D4747DBB205F66"/>
    <w:rsid w:val="005561A4"/>
    <w:pPr>
      <w:spacing w:before="120" w:after="120" w:line="320" w:lineRule="atLeast"/>
    </w:pPr>
    <w:rPr>
      <w:rFonts w:ascii="Times New Roman" w:eastAsiaTheme="minorHAnsi" w:hAnsi="Times New Roman"/>
      <w:sz w:val="24"/>
      <w:lang w:eastAsia="en-US"/>
    </w:rPr>
  </w:style>
  <w:style w:type="paragraph" w:customStyle="1" w:styleId="5A72C7888A0C45649F160D229038AAA28">
    <w:name w:val="5A72C7888A0C45649F160D229038AAA28"/>
    <w:rsid w:val="005561A4"/>
    <w:pPr>
      <w:spacing w:before="120" w:after="120" w:line="320" w:lineRule="atLeast"/>
    </w:pPr>
    <w:rPr>
      <w:rFonts w:ascii="Times New Roman" w:eastAsiaTheme="minorHAnsi" w:hAnsi="Times New Roman"/>
      <w:sz w:val="24"/>
      <w:lang w:eastAsia="en-US"/>
    </w:rPr>
  </w:style>
  <w:style w:type="paragraph" w:customStyle="1" w:styleId="07CCE8769211460DBBFED91E6E7A6C3F8">
    <w:name w:val="07CCE8769211460DBBFED91E6E7A6C3F8"/>
    <w:rsid w:val="005561A4"/>
    <w:pPr>
      <w:spacing w:before="120" w:after="120" w:line="320" w:lineRule="atLeast"/>
    </w:pPr>
    <w:rPr>
      <w:rFonts w:ascii="Times New Roman" w:eastAsiaTheme="minorHAnsi" w:hAnsi="Times New Roman"/>
      <w:sz w:val="24"/>
      <w:lang w:eastAsia="en-US"/>
    </w:rPr>
  </w:style>
  <w:style w:type="paragraph" w:customStyle="1" w:styleId="2CAA32311EC54F38BF721AA9CB629B53">
    <w:name w:val="2CAA32311EC54F38BF721AA9CB629B53"/>
    <w:rsid w:val="00BE2F3B"/>
  </w:style>
  <w:style w:type="paragraph" w:customStyle="1" w:styleId="C6F96D2F9FFE45D48867F2B184A7B1BA">
    <w:name w:val="C6F96D2F9FFE45D48867F2B184A7B1BA"/>
    <w:rsid w:val="00BE2F3B"/>
  </w:style>
  <w:style w:type="paragraph" w:customStyle="1" w:styleId="772D2C83E12F49B8B795560539835B7A">
    <w:name w:val="772D2C83E12F49B8B795560539835B7A"/>
    <w:rsid w:val="00BE2F3B"/>
  </w:style>
  <w:style w:type="paragraph" w:customStyle="1" w:styleId="FE49E658C5CF4BDEAA1479F15B27B4359">
    <w:name w:val="FE49E658C5CF4BDEAA1479F15B27B4359"/>
    <w:rsid w:val="005A7E5F"/>
    <w:pPr>
      <w:spacing w:before="120" w:after="120" w:line="320" w:lineRule="atLeast"/>
    </w:pPr>
    <w:rPr>
      <w:rFonts w:ascii="Times New Roman" w:eastAsiaTheme="minorHAnsi" w:hAnsi="Times New Roman"/>
      <w:sz w:val="24"/>
      <w:lang w:eastAsia="en-US"/>
    </w:rPr>
  </w:style>
  <w:style w:type="paragraph" w:customStyle="1" w:styleId="2CAA32311EC54F38BF721AA9CB629B531">
    <w:name w:val="2CAA32311EC54F38BF721AA9CB629B531"/>
    <w:rsid w:val="005A7E5F"/>
    <w:pPr>
      <w:spacing w:before="120" w:after="120" w:line="320" w:lineRule="atLeast"/>
    </w:pPr>
    <w:rPr>
      <w:rFonts w:ascii="Times New Roman" w:eastAsiaTheme="minorHAnsi" w:hAnsi="Times New Roman"/>
      <w:sz w:val="24"/>
      <w:lang w:eastAsia="en-US"/>
    </w:rPr>
  </w:style>
  <w:style w:type="paragraph" w:customStyle="1" w:styleId="C6F96D2F9FFE45D48867F2B184A7B1BA1">
    <w:name w:val="C6F96D2F9FFE45D48867F2B184A7B1BA1"/>
    <w:rsid w:val="005A7E5F"/>
    <w:pPr>
      <w:spacing w:before="120" w:after="120" w:line="320" w:lineRule="atLeast"/>
    </w:pPr>
    <w:rPr>
      <w:rFonts w:ascii="Times New Roman" w:eastAsiaTheme="minorHAnsi" w:hAnsi="Times New Roman"/>
      <w:sz w:val="24"/>
      <w:lang w:eastAsia="en-US"/>
    </w:rPr>
  </w:style>
  <w:style w:type="paragraph" w:customStyle="1" w:styleId="772D2C83E12F49B8B795560539835B7A1">
    <w:name w:val="772D2C83E12F49B8B795560539835B7A1"/>
    <w:rsid w:val="005A7E5F"/>
    <w:pPr>
      <w:spacing w:before="120" w:after="120" w:line="320" w:lineRule="atLeast"/>
    </w:pPr>
    <w:rPr>
      <w:rFonts w:ascii="Times New Roman" w:eastAsiaTheme="minorHAnsi" w:hAnsi="Times New Roman"/>
      <w:sz w:val="24"/>
      <w:lang w:eastAsia="en-US"/>
    </w:rPr>
  </w:style>
  <w:style w:type="paragraph" w:customStyle="1" w:styleId="25B5EA515DB043F0A74D4747DBB205F67">
    <w:name w:val="25B5EA515DB043F0A74D4747DBB205F67"/>
    <w:rsid w:val="005A7E5F"/>
    <w:pPr>
      <w:spacing w:before="120" w:after="120" w:line="320" w:lineRule="atLeast"/>
    </w:pPr>
    <w:rPr>
      <w:rFonts w:ascii="Times New Roman" w:eastAsiaTheme="minorHAnsi" w:hAnsi="Times New Roman"/>
      <w:sz w:val="24"/>
      <w:lang w:eastAsia="en-US"/>
    </w:rPr>
  </w:style>
  <w:style w:type="paragraph" w:customStyle="1" w:styleId="5A72C7888A0C45649F160D229038AAA29">
    <w:name w:val="5A72C7888A0C45649F160D229038AAA29"/>
    <w:rsid w:val="005A7E5F"/>
    <w:pPr>
      <w:spacing w:before="120" w:after="120" w:line="320" w:lineRule="atLeast"/>
    </w:pPr>
    <w:rPr>
      <w:rFonts w:ascii="Times New Roman" w:eastAsiaTheme="minorHAnsi" w:hAnsi="Times New Roman"/>
      <w:sz w:val="24"/>
      <w:lang w:eastAsia="en-US"/>
    </w:rPr>
  </w:style>
  <w:style w:type="paragraph" w:customStyle="1" w:styleId="07CCE8769211460DBBFED91E6E7A6C3F9">
    <w:name w:val="07CCE8769211460DBBFED91E6E7A6C3F9"/>
    <w:rsid w:val="005A7E5F"/>
    <w:pPr>
      <w:spacing w:before="120" w:after="120" w:line="320" w:lineRule="atLeast"/>
    </w:pPr>
    <w:rPr>
      <w:rFonts w:ascii="Times New Roman" w:eastAsiaTheme="minorHAnsi" w:hAnsi="Times New Roman"/>
      <w:sz w:val="24"/>
      <w:lang w:eastAsia="en-US"/>
    </w:rPr>
  </w:style>
  <w:style w:type="paragraph" w:customStyle="1" w:styleId="FE49E658C5CF4BDEAA1479F15B27B43510">
    <w:name w:val="FE49E658C5CF4BDEAA1479F15B27B43510"/>
    <w:rsid w:val="00D77C67"/>
    <w:pPr>
      <w:spacing w:before="120" w:after="120" w:line="320" w:lineRule="atLeast"/>
    </w:pPr>
    <w:rPr>
      <w:rFonts w:ascii="Times New Roman" w:eastAsiaTheme="minorHAnsi" w:hAnsi="Times New Roman"/>
      <w:sz w:val="24"/>
      <w:lang w:eastAsia="en-US"/>
    </w:rPr>
  </w:style>
  <w:style w:type="paragraph" w:customStyle="1" w:styleId="2CAA32311EC54F38BF721AA9CB629B532">
    <w:name w:val="2CAA32311EC54F38BF721AA9CB629B532"/>
    <w:rsid w:val="00D77C67"/>
    <w:pPr>
      <w:spacing w:before="120" w:after="120" w:line="320" w:lineRule="atLeast"/>
    </w:pPr>
    <w:rPr>
      <w:rFonts w:ascii="Times New Roman" w:eastAsiaTheme="minorHAnsi" w:hAnsi="Times New Roman"/>
      <w:sz w:val="24"/>
      <w:lang w:eastAsia="en-US"/>
    </w:rPr>
  </w:style>
  <w:style w:type="paragraph" w:customStyle="1" w:styleId="C6F96D2F9FFE45D48867F2B184A7B1BA2">
    <w:name w:val="C6F96D2F9FFE45D48867F2B184A7B1BA2"/>
    <w:rsid w:val="00D77C67"/>
    <w:pPr>
      <w:spacing w:before="120" w:after="120" w:line="320" w:lineRule="atLeast"/>
    </w:pPr>
    <w:rPr>
      <w:rFonts w:ascii="Times New Roman" w:eastAsiaTheme="minorHAnsi" w:hAnsi="Times New Roman"/>
      <w:sz w:val="24"/>
      <w:lang w:eastAsia="en-US"/>
    </w:rPr>
  </w:style>
  <w:style w:type="paragraph" w:customStyle="1" w:styleId="772D2C83E12F49B8B795560539835B7A2">
    <w:name w:val="772D2C83E12F49B8B795560539835B7A2"/>
    <w:rsid w:val="00D77C67"/>
    <w:pPr>
      <w:spacing w:before="120" w:after="120" w:line="320" w:lineRule="atLeast"/>
    </w:pPr>
    <w:rPr>
      <w:rFonts w:ascii="Times New Roman" w:eastAsiaTheme="minorHAnsi" w:hAnsi="Times New Roman"/>
      <w:sz w:val="24"/>
      <w:lang w:eastAsia="en-US"/>
    </w:rPr>
  </w:style>
  <w:style w:type="paragraph" w:customStyle="1" w:styleId="25B5EA515DB043F0A74D4747DBB205F68">
    <w:name w:val="25B5EA515DB043F0A74D4747DBB205F68"/>
    <w:rsid w:val="00D77C67"/>
    <w:pPr>
      <w:spacing w:before="120" w:after="120" w:line="320" w:lineRule="atLeast"/>
    </w:pPr>
    <w:rPr>
      <w:rFonts w:ascii="Times New Roman" w:eastAsiaTheme="minorHAnsi" w:hAnsi="Times New Roman"/>
      <w:sz w:val="24"/>
      <w:lang w:eastAsia="en-US"/>
    </w:rPr>
  </w:style>
  <w:style w:type="paragraph" w:customStyle="1" w:styleId="5A72C7888A0C45649F160D229038AAA210">
    <w:name w:val="5A72C7888A0C45649F160D229038AAA210"/>
    <w:rsid w:val="00D77C67"/>
    <w:pPr>
      <w:spacing w:before="120" w:after="120" w:line="320" w:lineRule="atLeast"/>
    </w:pPr>
    <w:rPr>
      <w:rFonts w:ascii="Times New Roman" w:eastAsiaTheme="minorHAnsi" w:hAnsi="Times New Roman"/>
      <w:sz w:val="24"/>
      <w:lang w:eastAsia="en-US"/>
    </w:rPr>
  </w:style>
  <w:style w:type="paragraph" w:customStyle="1" w:styleId="07CCE8769211460DBBFED91E6E7A6C3F10">
    <w:name w:val="07CCE8769211460DBBFED91E6E7A6C3F10"/>
    <w:rsid w:val="00D77C67"/>
    <w:pPr>
      <w:spacing w:before="120" w:after="120" w:line="320" w:lineRule="atLeast"/>
    </w:pPr>
    <w:rPr>
      <w:rFonts w:ascii="Times New Roman" w:eastAsiaTheme="minorHAnsi" w:hAnsi="Times New Roman"/>
      <w:sz w:val="24"/>
      <w:lang w:eastAsia="en-US"/>
    </w:rPr>
  </w:style>
  <w:style w:type="paragraph" w:customStyle="1" w:styleId="FE49E658C5CF4BDEAA1479F15B27B43511">
    <w:name w:val="FE49E658C5CF4BDEAA1479F15B27B43511"/>
    <w:rsid w:val="00CB09AF"/>
    <w:pPr>
      <w:spacing w:before="120" w:after="120" w:line="320" w:lineRule="atLeast"/>
    </w:pPr>
    <w:rPr>
      <w:rFonts w:ascii="Times New Roman" w:eastAsiaTheme="minorHAnsi" w:hAnsi="Times New Roman"/>
      <w:sz w:val="24"/>
      <w:lang w:eastAsia="en-US"/>
    </w:rPr>
  </w:style>
  <w:style w:type="paragraph" w:customStyle="1" w:styleId="C6F96D2F9FFE45D48867F2B184A7B1BA3">
    <w:name w:val="C6F96D2F9FFE45D48867F2B184A7B1BA3"/>
    <w:rsid w:val="00CB09AF"/>
    <w:pPr>
      <w:spacing w:before="120" w:after="120" w:line="320" w:lineRule="atLeast"/>
    </w:pPr>
    <w:rPr>
      <w:rFonts w:ascii="Times New Roman" w:eastAsiaTheme="minorHAnsi" w:hAnsi="Times New Roman"/>
      <w:sz w:val="24"/>
      <w:lang w:eastAsia="en-US"/>
    </w:rPr>
  </w:style>
  <w:style w:type="paragraph" w:customStyle="1" w:styleId="772D2C83E12F49B8B795560539835B7A3">
    <w:name w:val="772D2C83E12F49B8B795560539835B7A3"/>
    <w:rsid w:val="00CB09AF"/>
    <w:pPr>
      <w:spacing w:before="120" w:after="120" w:line="320" w:lineRule="atLeast"/>
    </w:pPr>
    <w:rPr>
      <w:rFonts w:ascii="Times New Roman" w:eastAsiaTheme="minorHAnsi" w:hAnsi="Times New Roman"/>
      <w:sz w:val="24"/>
      <w:lang w:eastAsia="en-US"/>
    </w:rPr>
  </w:style>
  <w:style w:type="paragraph" w:customStyle="1" w:styleId="25B5EA515DB043F0A74D4747DBB205F69">
    <w:name w:val="25B5EA515DB043F0A74D4747DBB205F69"/>
    <w:rsid w:val="00CB09AF"/>
    <w:pPr>
      <w:spacing w:before="120" w:after="120" w:line="320" w:lineRule="atLeast"/>
    </w:pPr>
    <w:rPr>
      <w:rFonts w:ascii="Times New Roman" w:eastAsiaTheme="minorHAnsi" w:hAnsi="Times New Roman"/>
      <w:sz w:val="24"/>
      <w:lang w:eastAsia="en-US"/>
    </w:rPr>
  </w:style>
  <w:style w:type="paragraph" w:customStyle="1" w:styleId="5A72C7888A0C45649F160D229038AAA211">
    <w:name w:val="5A72C7888A0C45649F160D229038AAA211"/>
    <w:rsid w:val="00CB09AF"/>
    <w:pPr>
      <w:spacing w:before="120" w:after="120" w:line="320" w:lineRule="atLeast"/>
    </w:pPr>
    <w:rPr>
      <w:rFonts w:ascii="Times New Roman" w:eastAsiaTheme="minorHAnsi" w:hAnsi="Times New Roman"/>
      <w:sz w:val="24"/>
      <w:lang w:eastAsia="en-US"/>
    </w:rPr>
  </w:style>
  <w:style w:type="paragraph" w:customStyle="1" w:styleId="07CCE8769211460DBBFED91E6E7A6C3F11">
    <w:name w:val="07CCE8769211460DBBFED91E6E7A6C3F11"/>
    <w:rsid w:val="00CB09AF"/>
    <w:pPr>
      <w:spacing w:before="120" w:after="120" w:line="320" w:lineRule="atLeast"/>
    </w:pPr>
    <w:rPr>
      <w:rFonts w:ascii="Times New Roman" w:eastAsiaTheme="minorHAnsi" w:hAnsi="Times New Roman"/>
      <w:sz w:val="24"/>
      <w:lang w:eastAsia="en-US"/>
    </w:rPr>
  </w:style>
  <w:style w:type="paragraph" w:customStyle="1" w:styleId="25B5EA515DB043F0A74D4747DBB205F610">
    <w:name w:val="25B5EA515DB043F0A74D4747DBB205F610"/>
    <w:rsid w:val="009347B4"/>
    <w:pPr>
      <w:spacing w:before="120" w:after="120" w:line="320" w:lineRule="atLeast"/>
    </w:pPr>
    <w:rPr>
      <w:rFonts w:ascii="Times New Roman" w:eastAsiaTheme="minorHAnsi" w:hAnsi="Times New Roman"/>
      <w:sz w:val="24"/>
      <w:lang w:eastAsia="en-US"/>
    </w:rPr>
  </w:style>
  <w:style w:type="paragraph" w:customStyle="1" w:styleId="5A72C7888A0C45649F160D229038AAA212">
    <w:name w:val="5A72C7888A0C45649F160D229038AAA212"/>
    <w:rsid w:val="009347B4"/>
    <w:pPr>
      <w:spacing w:before="120" w:after="120" w:line="320" w:lineRule="atLeast"/>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ISO</b:Tag>
    <b:SourceType>ArticleInAPeriodical</b:SourceType>
    <b:Guid>{A489AAAF-0BD6-45A7-BD3D-7D5E7C0DFC06}</b:Guid>
    <b:Title>ISO 5725-1:1994 - Accuracy (trueness and precision) of measurement methods and results — Part 1: General principles and definitions</b:Title>
    <b:RefOrder>1</b:RefOrder>
  </b:Source>
</b:Sources>
</file>

<file path=customXml/itemProps1.xml><?xml version="1.0" encoding="utf-8"?>
<ds:datastoreItem xmlns:ds="http://schemas.openxmlformats.org/officeDocument/2006/customXml" ds:itemID="{BFD08044-B999-439E-8E62-DE688DB7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3846</Words>
  <Characters>24237</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BVL</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2022-03-29T12:41:00Z</cp:lastPrinted>
  <dcterms:created xsi:type="dcterms:W3CDTF">2021-03-22T06:00:00Z</dcterms:created>
  <dcterms:modified xsi:type="dcterms:W3CDTF">2024-05-13T10:05:00Z</dcterms:modified>
</cp:coreProperties>
</file>